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96FD">
      <w:pPr>
        <w:jc w:val="center"/>
        <w:rPr>
          <w:rFonts w:hint="eastAsia"/>
          <w:b/>
          <w:bCs/>
          <w:sz w:val="28"/>
          <w:szCs w:val="36"/>
        </w:rPr>
      </w:pPr>
      <w:r>
        <w:rPr>
          <w:rFonts w:hint="eastAsia"/>
          <w:b/>
          <w:bCs/>
          <w:sz w:val="28"/>
          <w:szCs w:val="36"/>
        </w:rPr>
        <w:t>2026 International Non-Degree Students Admission</w:t>
      </w:r>
    </w:p>
    <w:p w14:paraId="7D77890C">
      <w:pPr>
        <w:pStyle w:val="2"/>
        <w:keepNext w:val="0"/>
        <w:keepLines w:val="0"/>
        <w:widowControl/>
        <w:suppressLineNumbers w:val="0"/>
        <w:spacing w:before="0" w:beforeAutospacing="0" w:after="0" w:afterAutospacing="0"/>
        <w:rPr>
          <w:sz w:val="18"/>
          <w:szCs w:val="18"/>
        </w:rPr>
      </w:pPr>
      <w:r>
        <w:rPr>
          <w:rFonts w:ascii="Calibri" w:hAnsi="Calibri" w:cs="Calibri"/>
          <w:b/>
          <w:bCs/>
          <w:color w:val="0070C0"/>
          <w:sz w:val="18"/>
          <w:szCs w:val="18"/>
        </w:rPr>
        <w:t>Introduction of USTB</w:t>
      </w:r>
    </w:p>
    <w:p w14:paraId="13E86071">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color w:val="FF0000"/>
          <w:sz w:val="18"/>
          <w:szCs w:val="18"/>
        </w:rPr>
        <w:t>The</w:t>
      </w:r>
      <w:r>
        <w:rPr>
          <w:rFonts w:hint="default" w:ascii="Calibri" w:hAnsi="Calibri" w:cs="Calibri"/>
          <w:sz w:val="18"/>
          <w:szCs w:val="18"/>
        </w:rPr>
        <w:t xml:space="preserve"> University of Science and Technology Beijing was founded in 1952 and has developed into </w:t>
      </w:r>
      <w:r>
        <w:rPr>
          <w:rFonts w:hint="default" w:ascii="Calibri" w:hAnsi="Calibri" w:cs="Calibri"/>
          <w:color w:val="FF0000"/>
          <w:sz w:val="18"/>
          <w:szCs w:val="18"/>
        </w:rPr>
        <w:t xml:space="preserve">one of China's </w:t>
      </w:r>
      <w:r>
        <w:rPr>
          <w:rFonts w:hint="default" w:ascii="Calibri" w:hAnsi="Calibri" w:cs="Calibri"/>
          <w:sz w:val="18"/>
          <w:szCs w:val="18"/>
        </w:rPr>
        <w:t>most influential key national universities. Its main focus is on engineering while maintaining a balanced program consisting of science, management, humanities, economics</w:t>
      </w:r>
      <w:r>
        <w:rPr>
          <w:rFonts w:hint="default" w:ascii="Calibri" w:hAnsi="Calibri" w:cs="Calibri"/>
          <w:color w:val="FF0000"/>
          <w:sz w:val="18"/>
          <w:szCs w:val="18"/>
        </w:rPr>
        <w:t>,</w:t>
      </w:r>
      <w:r>
        <w:rPr>
          <w:rFonts w:hint="default" w:ascii="Calibri" w:hAnsi="Calibri" w:cs="Calibri"/>
          <w:sz w:val="18"/>
          <w:szCs w:val="18"/>
        </w:rPr>
        <w:t xml:space="preserve"> and law.</w:t>
      </w:r>
    </w:p>
    <w:p w14:paraId="70DAD4D7">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sz w:val="18"/>
          <w:szCs w:val="18"/>
        </w:rPr>
        <w:t xml:space="preserve">USTB is part of the 211 Project, which is designed to develop a hundred </w:t>
      </w:r>
      <w:r>
        <w:rPr>
          <w:rFonts w:hint="default" w:ascii="Calibri" w:hAnsi="Calibri" w:cs="Calibri"/>
          <w:color w:val="FF0000"/>
          <w:sz w:val="18"/>
          <w:szCs w:val="18"/>
        </w:rPr>
        <w:t xml:space="preserve">first-rate </w:t>
      </w:r>
      <w:r>
        <w:rPr>
          <w:rFonts w:hint="default" w:ascii="Calibri" w:hAnsi="Calibri" w:cs="Calibri"/>
          <w:sz w:val="18"/>
          <w:szCs w:val="18"/>
        </w:rPr>
        <w:t>universities in the 21st century. In 2006, USTB was selected as the “Platform for National Advanced Disciplines Innovation” program. In 2014, the “Collaborative Innovation Center of Steel Technology”, led by USTB and Northeastern University, was chosen to be part of the national “2011 Plan”. In 2017, USTB was selected as one of</w:t>
      </w:r>
      <w:r>
        <w:rPr>
          <w:rFonts w:hint="default" w:ascii="Calibri" w:hAnsi="Calibri" w:cs="Calibri"/>
          <w:color w:val="FF0000"/>
          <w:sz w:val="18"/>
          <w:szCs w:val="18"/>
        </w:rPr>
        <w:t xml:space="preserve"> the </w:t>
      </w:r>
      <w:r>
        <w:rPr>
          <w:rFonts w:hint="default" w:ascii="Calibri" w:hAnsi="Calibri" w:cs="Calibri"/>
          <w:sz w:val="18"/>
          <w:szCs w:val="18"/>
        </w:rPr>
        <w:t>universities and colleges for the “Double-First Class” initiative, which aims to ultimately build several world-class universities and disciplines.</w:t>
      </w:r>
    </w:p>
    <w:p w14:paraId="2A80DDDC">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color w:val="FF0000"/>
          <w:sz w:val="18"/>
          <w:szCs w:val="18"/>
        </w:rPr>
        <w:t>The</w:t>
      </w:r>
      <w:r>
        <w:rPr>
          <w:rFonts w:hint="default" w:ascii="Calibri" w:hAnsi="Calibri" w:cs="Calibri"/>
          <w:sz w:val="18"/>
          <w:szCs w:val="18"/>
        </w:rPr>
        <w:t xml:space="preserve"> University of Science and Technology Beijing engages in </w:t>
      </w:r>
      <w:r>
        <w:rPr>
          <w:rFonts w:hint="default" w:ascii="Calibri" w:hAnsi="Calibri" w:cs="Calibri"/>
          <w:color w:val="FF0000"/>
          <w:sz w:val="18"/>
          <w:szCs w:val="18"/>
        </w:rPr>
        <w:t xml:space="preserve">several </w:t>
      </w:r>
      <w:r>
        <w:rPr>
          <w:rFonts w:hint="default" w:ascii="Calibri" w:hAnsi="Calibri" w:cs="Calibri"/>
          <w:sz w:val="18"/>
          <w:szCs w:val="18"/>
        </w:rPr>
        <w:t xml:space="preserve">international cooperative partnerships and initiatives to provide its students and scholars </w:t>
      </w:r>
      <w:r>
        <w:rPr>
          <w:rFonts w:hint="default" w:ascii="Calibri" w:hAnsi="Calibri" w:cs="Calibri"/>
          <w:color w:val="FF0000"/>
          <w:sz w:val="18"/>
          <w:szCs w:val="18"/>
        </w:rPr>
        <w:t>with</w:t>
      </w:r>
      <w:r>
        <w:rPr>
          <w:rFonts w:hint="default" w:ascii="Calibri" w:hAnsi="Calibri" w:cs="Calibri"/>
          <w:sz w:val="18"/>
          <w:szCs w:val="18"/>
        </w:rPr>
        <w:t xml:space="preserve"> opportunities to expand their horizons. As the first Chinese university to establish a formal partnership with a foreign university in 1979, USTB continues to innovate in expanding its global network and opening new programs to better serve its community.</w:t>
      </w:r>
    </w:p>
    <w:p w14:paraId="66F52E4B">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b/>
          <w:bCs/>
          <w:sz w:val="18"/>
          <w:szCs w:val="18"/>
        </w:rPr>
        <w:t>Beijing Main Campus</w:t>
      </w:r>
      <w:r>
        <w:rPr>
          <w:rFonts w:ascii="仿宋" w:hAnsi="仿宋" w:eastAsia="仿宋" w:cs="仿宋"/>
          <w:b/>
          <w:bCs/>
          <w:sz w:val="18"/>
          <w:szCs w:val="18"/>
        </w:rPr>
        <w:t>：</w:t>
      </w:r>
      <w:r>
        <w:rPr>
          <w:rFonts w:hint="default" w:ascii="Calibri" w:hAnsi="Calibri" w:cs="Calibri"/>
          <w:sz w:val="18"/>
          <w:szCs w:val="18"/>
        </w:rPr>
        <w:t>No.30 XueYuan Road, HaiDian District, Beijing, China</w:t>
      </w:r>
    </w:p>
    <w:p w14:paraId="3231C9D8">
      <w:pPr>
        <w:pStyle w:val="2"/>
        <w:keepNext w:val="0"/>
        <w:keepLines w:val="0"/>
        <w:widowControl/>
        <w:suppressLineNumbers w:val="0"/>
        <w:spacing w:before="0" w:beforeAutospacing="0" w:after="0" w:afterAutospacing="0"/>
        <w:ind w:left="0" w:firstLine="300"/>
        <w:jc w:val="both"/>
        <w:rPr>
          <w:sz w:val="15"/>
          <w:szCs w:val="15"/>
        </w:rPr>
      </w:pPr>
      <w:r>
        <w:rPr>
          <w:rFonts w:hint="eastAsia" w:ascii="宋体" w:hAnsi="宋体" w:eastAsia="宋体" w:cs="宋体"/>
          <w:b/>
          <w:bCs/>
          <w:sz w:val="15"/>
          <w:szCs w:val="15"/>
        </w:rPr>
        <w:t xml:space="preserve">Chinese Language Program </w:t>
      </w:r>
    </w:p>
    <w:tbl>
      <w:tblPr>
        <w:tblW w:w="4997"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Layout w:type="autofit"/>
        <w:tblCellMar>
          <w:top w:w="0" w:type="dxa"/>
          <w:left w:w="0" w:type="dxa"/>
          <w:bottom w:w="0" w:type="dxa"/>
          <w:right w:w="0" w:type="dxa"/>
        </w:tblCellMar>
      </w:tblPr>
      <w:tblGrid>
        <w:gridCol w:w="1400"/>
        <w:gridCol w:w="889"/>
        <w:gridCol w:w="1041"/>
        <w:gridCol w:w="1110"/>
        <w:gridCol w:w="959"/>
        <w:gridCol w:w="884"/>
        <w:gridCol w:w="959"/>
        <w:gridCol w:w="1260"/>
      </w:tblGrid>
      <w:tr w14:paraId="7641528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622" w:type="pct"/>
            <w:tcBorders>
              <w:bottom w:val="single" w:color="auto" w:sz="8" w:space="0"/>
              <w:right w:val="single" w:color="auto" w:sz="8" w:space="0"/>
            </w:tcBorders>
            <w:shd w:val="clear"/>
            <w:tcMar>
              <w:left w:w="98" w:type="dxa"/>
              <w:right w:w="98" w:type="dxa"/>
            </w:tcMar>
            <w:vAlign w:val="center"/>
          </w:tcPr>
          <w:p w14:paraId="03364B00">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Program</w:t>
            </w:r>
          </w:p>
        </w:tc>
        <w:tc>
          <w:tcPr>
            <w:tcW w:w="750" w:type="pct"/>
            <w:tcBorders>
              <w:bottom w:val="single" w:color="auto" w:sz="8" w:space="0"/>
              <w:right w:val="single" w:color="auto" w:sz="8" w:space="0"/>
            </w:tcBorders>
            <w:shd w:val="clear"/>
            <w:tcMar>
              <w:left w:w="108" w:type="dxa"/>
              <w:right w:w="98" w:type="dxa"/>
            </w:tcMar>
            <w:vAlign w:val="center"/>
          </w:tcPr>
          <w:p w14:paraId="221AC96B">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Study Time</w:t>
            </w:r>
          </w:p>
        </w:tc>
        <w:tc>
          <w:tcPr>
            <w:tcW w:w="704" w:type="pct"/>
            <w:tcBorders>
              <w:bottom w:val="single" w:color="auto" w:sz="8" w:space="0"/>
              <w:right w:val="single" w:color="auto" w:sz="8" w:space="0"/>
            </w:tcBorders>
            <w:shd w:val="clear"/>
            <w:tcMar>
              <w:left w:w="108" w:type="dxa"/>
              <w:right w:w="98" w:type="dxa"/>
            </w:tcMar>
            <w:vAlign w:val="center"/>
          </w:tcPr>
          <w:p w14:paraId="2C933C07">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Application Time</w:t>
            </w:r>
          </w:p>
        </w:tc>
        <w:tc>
          <w:tcPr>
            <w:tcW w:w="454" w:type="pct"/>
            <w:tcBorders>
              <w:bottom w:val="single" w:color="auto" w:sz="8" w:space="0"/>
              <w:right w:val="single" w:color="auto" w:sz="8" w:space="0"/>
            </w:tcBorders>
            <w:shd w:val="clear"/>
            <w:tcMar>
              <w:left w:w="108" w:type="dxa"/>
              <w:right w:w="98" w:type="dxa"/>
            </w:tcMar>
            <w:vAlign w:val="center"/>
          </w:tcPr>
          <w:p w14:paraId="60775A8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Class division</w:t>
            </w:r>
          </w:p>
        </w:tc>
        <w:tc>
          <w:tcPr>
            <w:tcW w:w="584" w:type="pct"/>
            <w:tcBorders>
              <w:bottom w:val="single" w:color="auto" w:sz="8" w:space="0"/>
              <w:right w:val="single" w:color="auto" w:sz="8" w:space="0"/>
            </w:tcBorders>
            <w:shd w:val="clear"/>
            <w:tcMar>
              <w:left w:w="108" w:type="dxa"/>
              <w:right w:w="98" w:type="dxa"/>
            </w:tcMar>
            <w:vAlign w:val="center"/>
          </w:tcPr>
          <w:p w14:paraId="0EA2DC6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Credit Hours</w:t>
            </w:r>
          </w:p>
        </w:tc>
        <w:tc>
          <w:tcPr>
            <w:tcW w:w="436" w:type="pct"/>
            <w:tcBorders>
              <w:bottom w:val="single" w:color="auto" w:sz="8" w:space="0"/>
              <w:right w:val="single" w:color="auto" w:sz="8" w:space="0"/>
            </w:tcBorders>
            <w:shd w:val="clear"/>
            <w:tcMar>
              <w:left w:w="108" w:type="dxa"/>
              <w:right w:w="98" w:type="dxa"/>
            </w:tcMar>
            <w:vAlign w:val="center"/>
          </w:tcPr>
          <w:p w14:paraId="440BA814">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Total Credit Hours</w:t>
            </w:r>
          </w:p>
        </w:tc>
        <w:tc>
          <w:tcPr>
            <w:tcW w:w="479" w:type="pct"/>
            <w:tcBorders>
              <w:bottom w:val="single" w:color="auto" w:sz="8" w:space="0"/>
              <w:right w:val="single" w:color="auto" w:sz="8" w:space="0"/>
            </w:tcBorders>
            <w:shd w:val="clear"/>
            <w:tcMar>
              <w:left w:w="108" w:type="dxa"/>
              <w:right w:w="98" w:type="dxa"/>
            </w:tcMar>
            <w:vAlign w:val="center"/>
          </w:tcPr>
          <w:p w14:paraId="25740DA8">
            <w:pPr>
              <w:pStyle w:val="2"/>
              <w:keepNext w:val="0"/>
              <w:keepLines w:val="0"/>
              <w:widowControl/>
              <w:suppressLineNumbers w:val="0"/>
              <w:spacing w:before="0" w:beforeAutospacing="0" w:after="0" w:afterAutospacing="0"/>
              <w:jc w:val="both"/>
              <w:rPr>
                <w:sz w:val="16"/>
                <w:szCs w:val="16"/>
              </w:rPr>
            </w:pPr>
            <w:r>
              <w:rPr>
                <w:rFonts w:hint="eastAsia" w:ascii="宋体" w:hAnsi="宋体" w:eastAsia="宋体" w:cs="宋体"/>
                <w:b/>
                <w:bCs/>
                <w:sz w:val="16"/>
                <w:szCs w:val="16"/>
                <w:bdr w:val="none" w:color="auto" w:sz="0" w:space="0"/>
              </w:rPr>
              <w:t>Cultural Visit</w:t>
            </w:r>
          </w:p>
        </w:tc>
        <w:tc>
          <w:tcPr>
            <w:tcW w:w="968" w:type="pct"/>
            <w:tcBorders>
              <w:bottom w:val="single" w:color="auto" w:sz="8" w:space="0"/>
            </w:tcBorders>
            <w:shd w:val="clear"/>
            <w:tcMar>
              <w:left w:w="108" w:type="dxa"/>
              <w:right w:w="98" w:type="dxa"/>
            </w:tcMar>
            <w:vAlign w:val="center"/>
          </w:tcPr>
          <w:p w14:paraId="17B51A1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Curriculum Content</w:t>
            </w:r>
          </w:p>
        </w:tc>
      </w:tr>
      <w:tr w14:paraId="09EADBD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restart"/>
            <w:tcBorders>
              <w:bottom w:val="single" w:color="auto" w:sz="8" w:space="0"/>
              <w:right w:val="single" w:color="auto" w:sz="8" w:space="0"/>
            </w:tcBorders>
            <w:shd w:val="clear"/>
            <w:tcMar>
              <w:left w:w="98" w:type="dxa"/>
              <w:right w:w="98" w:type="dxa"/>
            </w:tcMar>
            <w:vAlign w:val="center"/>
          </w:tcPr>
          <w:p w14:paraId="20934574">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One semester-Chinese Language Program</w:t>
            </w:r>
          </w:p>
        </w:tc>
        <w:tc>
          <w:tcPr>
            <w:tcW w:w="750" w:type="pct"/>
            <w:vMerge w:val="restart"/>
            <w:tcBorders>
              <w:bottom w:val="single" w:color="auto" w:sz="8" w:space="0"/>
              <w:right w:val="single" w:color="auto" w:sz="8" w:space="0"/>
            </w:tcBorders>
            <w:shd w:val="clear"/>
            <w:tcMar>
              <w:left w:w="108" w:type="dxa"/>
              <w:right w:w="98" w:type="dxa"/>
            </w:tcMar>
            <w:vAlign w:val="center"/>
          </w:tcPr>
          <w:p w14:paraId="021FC222">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Autumn semester:</w:t>
            </w:r>
            <w:r>
              <w:rPr>
                <w:rFonts w:hint="eastAsia" w:ascii="宋体" w:hAnsi="宋体" w:eastAsia="宋体" w:cs="宋体"/>
                <w:sz w:val="16"/>
                <w:szCs w:val="16"/>
                <w:bdr w:val="none" w:color="auto" w:sz="0" w:space="0"/>
              </w:rPr>
              <w:t xml:space="preserve"> September 2026 to January 2027 </w:t>
            </w:r>
          </w:p>
          <w:p w14:paraId="4C911197">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Spring semester</w:t>
            </w:r>
            <w:r>
              <w:rPr>
                <w:rFonts w:hint="eastAsia" w:ascii="宋体" w:hAnsi="宋体" w:eastAsia="宋体" w:cs="宋体"/>
                <w:sz w:val="16"/>
                <w:szCs w:val="16"/>
                <w:bdr w:val="none" w:color="auto" w:sz="0" w:space="0"/>
              </w:rPr>
              <w:t>: March 2026 to July 2027</w:t>
            </w:r>
          </w:p>
        </w:tc>
        <w:tc>
          <w:tcPr>
            <w:tcW w:w="704" w:type="pct"/>
            <w:vMerge w:val="restart"/>
            <w:tcBorders>
              <w:bottom w:val="single" w:color="auto" w:sz="8" w:space="0"/>
              <w:right w:val="single" w:color="auto" w:sz="8" w:space="0"/>
            </w:tcBorders>
            <w:shd w:val="clear"/>
            <w:tcMar>
              <w:left w:w="108" w:type="dxa"/>
              <w:right w:w="98" w:type="dxa"/>
            </w:tcMar>
            <w:vAlign w:val="center"/>
          </w:tcPr>
          <w:p w14:paraId="2B4090BB">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Autumn semester</w:t>
            </w:r>
            <w:r>
              <w:rPr>
                <w:rFonts w:hint="eastAsia" w:ascii="宋体" w:hAnsi="宋体" w:eastAsia="宋体" w:cs="宋体"/>
                <w:sz w:val="16"/>
                <w:szCs w:val="16"/>
                <w:bdr w:val="none" w:color="auto" w:sz="0" w:space="0"/>
              </w:rPr>
              <w:t xml:space="preserve">: November 2025 to June 2026 </w:t>
            </w:r>
          </w:p>
          <w:p w14:paraId="76F2D917">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Spring semester</w:t>
            </w:r>
            <w:r>
              <w:rPr>
                <w:rFonts w:hint="eastAsia" w:ascii="宋体" w:hAnsi="宋体" w:eastAsia="宋体" w:cs="宋体"/>
                <w:sz w:val="16"/>
                <w:szCs w:val="16"/>
                <w:bdr w:val="none" w:color="auto" w:sz="0" w:space="0"/>
              </w:rPr>
              <w:t>: November 2025 to December 2025</w:t>
            </w:r>
          </w:p>
        </w:tc>
        <w:tc>
          <w:tcPr>
            <w:tcW w:w="454" w:type="pct"/>
            <w:tcBorders>
              <w:bottom w:val="single" w:color="auto" w:sz="8" w:space="0"/>
              <w:right w:val="single" w:color="auto" w:sz="8" w:space="0"/>
            </w:tcBorders>
            <w:shd w:val="clear"/>
            <w:tcMar>
              <w:left w:w="108" w:type="dxa"/>
              <w:right w:w="98" w:type="dxa"/>
            </w:tcMar>
            <w:vAlign w:val="center"/>
          </w:tcPr>
          <w:p w14:paraId="504242E4">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Beginner Class</w:t>
            </w:r>
          </w:p>
        </w:tc>
        <w:tc>
          <w:tcPr>
            <w:tcW w:w="584" w:type="pct"/>
            <w:vMerge w:val="restart"/>
            <w:tcBorders>
              <w:bottom w:val="single" w:color="auto" w:sz="8" w:space="0"/>
              <w:right w:val="single" w:color="auto" w:sz="8" w:space="0"/>
            </w:tcBorders>
            <w:shd w:val="clear"/>
            <w:tcMar>
              <w:left w:w="108" w:type="dxa"/>
              <w:right w:w="98" w:type="dxa"/>
            </w:tcMar>
            <w:vAlign w:val="center"/>
          </w:tcPr>
          <w:p w14:paraId="4586D1D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20 credit hours/week</w:t>
            </w:r>
          </w:p>
        </w:tc>
        <w:tc>
          <w:tcPr>
            <w:tcW w:w="436" w:type="pct"/>
            <w:vMerge w:val="restart"/>
            <w:tcBorders>
              <w:bottom w:val="single" w:color="auto" w:sz="8" w:space="0"/>
              <w:right w:val="single" w:color="auto" w:sz="8" w:space="0"/>
            </w:tcBorders>
            <w:shd w:val="clear"/>
            <w:tcMar>
              <w:left w:w="108" w:type="dxa"/>
              <w:right w:w="98" w:type="dxa"/>
            </w:tcMar>
            <w:vAlign w:val="center"/>
          </w:tcPr>
          <w:p w14:paraId="19E9AE56">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160credit hours</w:t>
            </w:r>
          </w:p>
        </w:tc>
        <w:tc>
          <w:tcPr>
            <w:tcW w:w="479" w:type="pct"/>
            <w:vMerge w:val="restart"/>
            <w:tcBorders>
              <w:bottom w:val="single" w:color="auto" w:sz="8" w:space="0"/>
              <w:right w:val="single" w:color="auto" w:sz="8" w:space="0"/>
            </w:tcBorders>
            <w:shd w:val="clear"/>
            <w:tcMar>
              <w:left w:w="108" w:type="dxa"/>
              <w:right w:w="98" w:type="dxa"/>
            </w:tcMar>
            <w:vAlign w:val="center"/>
          </w:tcPr>
          <w:p w14:paraId="05C8DE0C">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Arrange 2-3 cultural visits per semester to experience Chinese culture</w:t>
            </w:r>
          </w:p>
        </w:tc>
        <w:tc>
          <w:tcPr>
            <w:tcW w:w="2537" w:type="dxa"/>
            <w:tcBorders>
              <w:bottom w:val="single" w:color="auto" w:sz="8" w:space="0"/>
            </w:tcBorders>
            <w:shd w:val="clear"/>
            <w:tcMar>
              <w:left w:w="108" w:type="dxa"/>
              <w:right w:w="98" w:type="dxa"/>
            </w:tcMar>
            <w:vAlign w:val="center"/>
          </w:tcPr>
          <w:p w14:paraId="67FD9202">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Practice，etc.</w:t>
            </w:r>
          </w:p>
        </w:tc>
      </w:tr>
      <w:tr w14:paraId="7D92FC3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continue"/>
            <w:tcBorders>
              <w:bottom w:val="single" w:color="auto" w:sz="8" w:space="0"/>
              <w:right w:val="single" w:color="auto" w:sz="8" w:space="0"/>
            </w:tcBorders>
            <w:shd w:val="clear"/>
            <w:tcMar>
              <w:left w:w="98" w:type="dxa"/>
              <w:right w:w="98" w:type="dxa"/>
            </w:tcMar>
            <w:vAlign w:val="center"/>
          </w:tcPr>
          <w:p w14:paraId="47D6463F">
            <w:pPr>
              <w:rPr>
                <w:rFonts w:hint="eastAsia" w:ascii="宋体"/>
                <w:sz w:val="24"/>
                <w:szCs w:val="24"/>
              </w:rPr>
            </w:pPr>
          </w:p>
        </w:tc>
        <w:tc>
          <w:tcPr>
            <w:tcW w:w="750" w:type="pct"/>
            <w:vMerge w:val="continue"/>
            <w:tcBorders>
              <w:bottom w:val="single" w:color="auto" w:sz="8" w:space="0"/>
              <w:right w:val="single" w:color="auto" w:sz="8" w:space="0"/>
            </w:tcBorders>
            <w:shd w:val="clear"/>
            <w:tcMar>
              <w:left w:w="108" w:type="dxa"/>
              <w:right w:w="98" w:type="dxa"/>
            </w:tcMar>
            <w:vAlign w:val="center"/>
          </w:tcPr>
          <w:p w14:paraId="775205D1">
            <w:pPr>
              <w:rPr>
                <w:rFonts w:hint="eastAsia" w:ascii="宋体"/>
                <w:sz w:val="24"/>
                <w:szCs w:val="24"/>
              </w:rPr>
            </w:pPr>
          </w:p>
        </w:tc>
        <w:tc>
          <w:tcPr>
            <w:tcW w:w="704" w:type="pct"/>
            <w:vMerge w:val="continue"/>
            <w:tcBorders>
              <w:bottom w:val="single" w:color="auto" w:sz="8" w:space="0"/>
              <w:right w:val="single" w:color="auto" w:sz="8" w:space="0"/>
            </w:tcBorders>
            <w:shd w:val="clear"/>
            <w:tcMar>
              <w:left w:w="108" w:type="dxa"/>
              <w:right w:w="98" w:type="dxa"/>
            </w:tcMar>
            <w:vAlign w:val="center"/>
          </w:tcPr>
          <w:p w14:paraId="57B62567">
            <w:pPr>
              <w:rPr>
                <w:rFonts w:hint="eastAsia" w:ascii="宋体"/>
                <w:sz w:val="24"/>
                <w:szCs w:val="24"/>
              </w:rPr>
            </w:pPr>
          </w:p>
        </w:tc>
        <w:tc>
          <w:tcPr>
            <w:tcW w:w="454" w:type="pct"/>
            <w:tcBorders>
              <w:bottom w:val="single" w:color="auto" w:sz="8" w:space="0"/>
              <w:right w:val="single" w:color="auto" w:sz="8" w:space="0"/>
            </w:tcBorders>
            <w:shd w:val="clear"/>
            <w:tcMar>
              <w:left w:w="108" w:type="dxa"/>
              <w:right w:w="98" w:type="dxa"/>
            </w:tcMar>
            <w:vAlign w:val="center"/>
          </w:tcPr>
          <w:p w14:paraId="0DC6FF80">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Intermediate Class</w:t>
            </w:r>
          </w:p>
        </w:tc>
        <w:tc>
          <w:tcPr>
            <w:tcW w:w="584" w:type="pct"/>
            <w:vMerge w:val="continue"/>
            <w:tcBorders>
              <w:bottom w:val="single" w:color="auto" w:sz="8" w:space="0"/>
              <w:right w:val="single" w:color="auto" w:sz="8" w:space="0"/>
            </w:tcBorders>
            <w:shd w:val="clear"/>
            <w:tcMar>
              <w:left w:w="108" w:type="dxa"/>
              <w:right w:w="98" w:type="dxa"/>
            </w:tcMar>
            <w:vAlign w:val="center"/>
          </w:tcPr>
          <w:p w14:paraId="7B2AA616">
            <w:pPr>
              <w:rPr>
                <w:rFonts w:hint="eastAsia" w:ascii="宋体"/>
                <w:sz w:val="24"/>
                <w:szCs w:val="24"/>
              </w:rPr>
            </w:pPr>
          </w:p>
        </w:tc>
        <w:tc>
          <w:tcPr>
            <w:tcW w:w="436" w:type="pct"/>
            <w:vMerge w:val="continue"/>
            <w:tcBorders>
              <w:bottom w:val="single" w:color="auto" w:sz="8" w:space="0"/>
              <w:right w:val="single" w:color="auto" w:sz="8" w:space="0"/>
            </w:tcBorders>
            <w:shd w:val="clear"/>
            <w:tcMar>
              <w:left w:w="108" w:type="dxa"/>
              <w:right w:w="98" w:type="dxa"/>
            </w:tcMar>
            <w:vAlign w:val="center"/>
          </w:tcPr>
          <w:p w14:paraId="73C0A981">
            <w:pPr>
              <w:rPr>
                <w:rFonts w:hint="eastAsia" w:ascii="宋体"/>
                <w:sz w:val="24"/>
                <w:szCs w:val="24"/>
              </w:rPr>
            </w:pPr>
          </w:p>
        </w:tc>
        <w:tc>
          <w:tcPr>
            <w:tcW w:w="479" w:type="pct"/>
            <w:vMerge w:val="continue"/>
            <w:tcBorders>
              <w:bottom w:val="single" w:color="auto" w:sz="8" w:space="0"/>
              <w:right w:val="single" w:color="auto" w:sz="8" w:space="0"/>
            </w:tcBorders>
            <w:shd w:val="clear"/>
            <w:tcMar>
              <w:left w:w="108" w:type="dxa"/>
              <w:right w:w="98" w:type="dxa"/>
            </w:tcMar>
            <w:vAlign w:val="center"/>
          </w:tcPr>
          <w:p w14:paraId="2E2BAFB8">
            <w:pPr>
              <w:rPr>
                <w:rFonts w:hint="eastAsia" w:ascii="宋体"/>
                <w:sz w:val="24"/>
                <w:szCs w:val="24"/>
              </w:rPr>
            </w:pPr>
          </w:p>
        </w:tc>
        <w:tc>
          <w:tcPr>
            <w:tcW w:w="2537" w:type="dxa"/>
            <w:tcBorders>
              <w:bottom w:val="single" w:color="auto" w:sz="8" w:space="0"/>
            </w:tcBorders>
            <w:shd w:val="clear"/>
            <w:tcMar>
              <w:left w:w="108" w:type="dxa"/>
              <w:right w:w="98" w:type="dxa"/>
            </w:tcMar>
            <w:vAlign w:val="center"/>
          </w:tcPr>
          <w:p w14:paraId="2BF50FDD">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Listening and Speaking, Reading and Writing, etc.</w:t>
            </w:r>
          </w:p>
        </w:tc>
      </w:tr>
      <w:tr w14:paraId="7F86D10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continue"/>
            <w:tcBorders>
              <w:bottom w:val="single" w:color="auto" w:sz="8" w:space="0"/>
              <w:right w:val="single" w:color="auto" w:sz="8" w:space="0"/>
            </w:tcBorders>
            <w:shd w:val="clear"/>
            <w:tcMar>
              <w:left w:w="98" w:type="dxa"/>
              <w:right w:w="98" w:type="dxa"/>
            </w:tcMar>
            <w:vAlign w:val="center"/>
          </w:tcPr>
          <w:p w14:paraId="69B5A4F8">
            <w:pPr>
              <w:rPr>
                <w:rFonts w:hint="eastAsia" w:ascii="宋体"/>
                <w:sz w:val="24"/>
                <w:szCs w:val="24"/>
              </w:rPr>
            </w:pPr>
          </w:p>
        </w:tc>
        <w:tc>
          <w:tcPr>
            <w:tcW w:w="750" w:type="pct"/>
            <w:vMerge w:val="continue"/>
            <w:tcBorders>
              <w:bottom w:val="single" w:color="auto" w:sz="8" w:space="0"/>
              <w:right w:val="single" w:color="auto" w:sz="8" w:space="0"/>
            </w:tcBorders>
            <w:shd w:val="clear"/>
            <w:tcMar>
              <w:left w:w="108" w:type="dxa"/>
              <w:right w:w="98" w:type="dxa"/>
            </w:tcMar>
            <w:vAlign w:val="center"/>
          </w:tcPr>
          <w:p w14:paraId="14F22B4F">
            <w:pPr>
              <w:rPr>
                <w:rFonts w:hint="eastAsia" w:ascii="宋体"/>
                <w:sz w:val="24"/>
                <w:szCs w:val="24"/>
              </w:rPr>
            </w:pPr>
          </w:p>
        </w:tc>
        <w:tc>
          <w:tcPr>
            <w:tcW w:w="704" w:type="pct"/>
            <w:vMerge w:val="continue"/>
            <w:tcBorders>
              <w:bottom w:val="single" w:color="auto" w:sz="8" w:space="0"/>
              <w:right w:val="single" w:color="auto" w:sz="8" w:space="0"/>
            </w:tcBorders>
            <w:shd w:val="clear"/>
            <w:tcMar>
              <w:left w:w="108" w:type="dxa"/>
              <w:right w:w="98" w:type="dxa"/>
            </w:tcMar>
            <w:vAlign w:val="center"/>
          </w:tcPr>
          <w:p w14:paraId="5E080A17">
            <w:pPr>
              <w:rPr>
                <w:rFonts w:hint="eastAsia" w:ascii="宋体"/>
                <w:sz w:val="24"/>
                <w:szCs w:val="24"/>
              </w:rPr>
            </w:pPr>
          </w:p>
        </w:tc>
        <w:tc>
          <w:tcPr>
            <w:tcW w:w="454" w:type="pct"/>
            <w:tcBorders>
              <w:bottom w:val="single" w:color="auto" w:sz="8" w:space="0"/>
              <w:right w:val="single" w:color="auto" w:sz="8" w:space="0"/>
            </w:tcBorders>
            <w:shd w:val="clear"/>
            <w:tcMar>
              <w:left w:w="108" w:type="dxa"/>
              <w:right w:w="98" w:type="dxa"/>
            </w:tcMar>
            <w:vAlign w:val="center"/>
          </w:tcPr>
          <w:p w14:paraId="04801D07">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Advanced Class</w:t>
            </w:r>
          </w:p>
        </w:tc>
        <w:tc>
          <w:tcPr>
            <w:tcW w:w="584" w:type="pct"/>
            <w:vMerge w:val="continue"/>
            <w:tcBorders>
              <w:bottom w:val="single" w:color="auto" w:sz="8" w:space="0"/>
              <w:right w:val="single" w:color="auto" w:sz="8" w:space="0"/>
            </w:tcBorders>
            <w:shd w:val="clear"/>
            <w:tcMar>
              <w:left w:w="108" w:type="dxa"/>
              <w:right w:w="98" w:type="dxa"/>
            </w:tcMar>
            <w:vAlign w:val="center"/>
          </w:tcPr>
          <w:p w14:paraId="0C804EAD">
            <w:pPr>
              <w:rPr>
                <w:rFonts w:hint="eastAsia" w:ascii="宋体"/>
                <w:sz w:val="24"/>
                <w:szCs w:val="24"/>
              </w:rPr>
            </w:pPr>
          </w:p>
        </w:tc>
        <w:tc>
          <w:tcPr>
            <w:tcW w:w="436" w:type="pct"/>
            <w:vMerge w:val="continue"/>
            <w:tcBorders>
              <w:bottom w:val="single" w:color="auto" w:sz="8" w:space="0"/>
              <w:right w:val="single" w:color="auto" w:sz="8" w:space="0"/>
            </w:tcBorders>
            <w:shd w:val="clear"/>
            <w:tcMar>
              <w:left w:w="108" w:type="dxa"/>
              <w:right w:w="98" w:type="dxa"/>
            </w:tcMar>
            <w:vAlign w:val="center"/>
          </w:tcPr>
          <w:p w14:paraId="516CDA65">
            <w:pPr>
              <w:rPr>
                <w:rFonts w:hint="eastAsia" w:ascii="宋体"/>
                <w:sz w:val="24"/>
                <w:szCs w:val="24"/>
              </w:rPr>
            </w:pPr>
          </w:p>
        </w:tc>
        <w:tc>
          <w:tcPr>
            <w:tcW w:w="479" w:type="pct"/>
            <w:vMerge w:val="continue"/>
            <w:tcBorders>
              <w:bottom w:val="single" w:color="auto" w:sz="8" w:space="0"/>
              <w:right w:val="single" w:color="auto" w:sz="8" w:space="0"/>
            </w:tcBorders>
            <w:shd w:val="clear"/>
            <w:tcMar>
              <w:left w:w="108" w:type="dxa"/>
              <w:right w:w="98" w:type="dxa"/>
            </w:tcMar>
            <w:vAlign w:val="center"/>
          </w:tcPr>
          <w:p w14:paraId="60F67162">
            <w:pPr>
              <w:rPr>
                <w:rFonts w:hint="eastAsia" w:ascii="宋体"/>
                <w:sz w:val="24"/>
                <w:szCs w:val="24"/>
              </w:rPr>
            </w:pPr>
          </w:p>
        </w:tc>
        <w:tc>
          <w:tcPr>
            <w:tcW w:w="2537" w:type="dxa"/>
            <w:tcBorders>
              <w:bottom w:val="single" w:color="auto" w:sz="8" w:space="0"/>
            </w:tcBorders>
            <w:shd w:val="clear"/>
            <w:tcMar>
              <w:left w:w="108" w:type="dxa"/>
              <w:right w:w="98" w:type="dxa"/>
            </w:tcMar>
            <w:vAlign w:val="center"/>
          </w:tcPr>
          <w:p w14:paraId="62AFB26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Reading, Speaking, Writing, Chinese Culture, etc.</w:t>
            </w:r>
          </w:p>
        </w:tc>
      </w:tr>
      <w:tr w14:paraId="21316E4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restart"/>
            <w:tcBorders>
              <w:bottom w:val="single" w:color="auto" w:sz="8" w:space="0"/>
              <w:right w:val="single" w:color="auto" w:sz="8" w:space="0"/>
            </w:tcBorders>
            <w:shd w:val="clear"/>
            <w:tcMar>
              <w:left w:w="98" w:type="dxa"/>
              <w:right w:w="98" w:type="dxa"/>
            </w:tcMar>
            <w:vAlign w:val="center"/>
          </w:tcPr>
          <w:p w14:paraId="0709561D">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One year-Chinese Language Program</w:t>
            </w:r>
          </w:p>
        </w:tc>
        <w:tc>
          <w:tcPr>
            <w:tcW w:w="750" w:type="pct"/>
            <w:vMerge w:val="restart"/>
            <w:tcBorders>
              <w:bottom w:val="single" w:color="auto" w:sz="8" w:space="0"/>
              <w:right w:val="single" w:color="auto" w:sz="8" w:space="0"/>
            </w:tcBorders>
            <w:shd w:val="clear"/>
            <w:tcMar>
              <w:left w:w="108" w:type="dxa"/>
              <w:right w:w="98" w:type="dxa"/>
            </w:tcMar>
            <w:vAlign w:val="center"/>
          </w:tcPr>
          <w:p w14:paraId="6593FF2D">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September 2026 to July 2027</w:t>
            </w:r>
          </w:p>
        </w:tc>
        <w:tc>
          <w:tcPr>
            <w:tcW w:w="704" w:type="pct"/>
            <w:vMerge w:val="restart"/>
            <w:tcBorders>
              <w:bottom w:val="single" w:color="auto" w:sz="8" w:space="0"/>
              <w:right w:val="single" w:color="auto" w:sz="8" w:space="0"/>
            </w:tcBorders>
            <w:shd w:val="clear"/>
            <w:tcMar>
              <w:left w:w="108" w:type="dxa"/>
              <w:right w:w="98" w:type="dxa"/>
            </w:tcMar>
            <w:vAlign w:val="center"/>
          </w:tcPr>
          <w:p w14:paraId="434B93C5">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November 2025 to June 2026</w:t>
            </w:r>
          </w:p>
        </w:tc>
        <w:tc>
          <w:tcPr>
            <w:tcW w:w="960" w:type="dxa"/>
            <w:tcBorders>
              <w:bottom w:val="single" w:color="auto" w:sz="8" w:space="0"/>
              <w:right w:val="single" w:color="auto" w:sz="8" w:space="0"/>
            </w:tcBorders>
            <w:shd w:val="clear"/>
            <w:tcMar>
              <w:left w:w="108" w:type="dxa"/>
              <w:right w:w="98" w:type="dxa"/>
            </w:tcMar>
            <w:vAlign w:val="center"/>
          </w:tcPr>
          <w:p w14:paraId="3B38A0CA">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Beginner Class</w:t>
            </w:r>
          </w:p>
        </w:tc>
        <w:tc>
          <w:tcPr>
            <w:tcW w:w="584" w:type="pct"/>
            <w:vMerge w:val="continue"/>
            <w:tcBorders>
              <w:bottom w:val="single" w:color="auto" w:sz="8" w:space="0"/>
              <w:right w:val="single" w:color="auto" w:sz="8" w:space="0"/>
            </w:tcBorders>
            <w:shd w:val="clear"/>
            <w:tcMar>
              <w:left w:w="108" w:type="dxa"/>
              <w:right w:w="98" w:type="dxa"/>
            </w:tcMar>
            <w:vAlign w:val="center"/>
          </w:tcPr>
          <w:p w14:paraId="0D0B4F56">
            <w:pPr>
              <w:rPr>
                <w:rFonts w:hint="eastAsia" w:ascii="宋体"/>
                <w:sz w:val="24"/>
                <w:szCs w:val="24"/>
              </w:rPr>
            </w:pPr>
          </w:p>
        </w:tc>
        <w:tc>
          <w:tcPr>
            <w:tcW w:w="436" w:type="pct"/>
            <w:vMerge w:val="restart"/>
            <w:tcBorders>
              <w:bottom w:val="single" w:color="auto" w:sz="8" w:space="0"/>
              <w:right w:val="single" w:color="auto" w:sz="8" w:space="0"/>
            </w:tcBorders>
            <w:shd w:val="clear"/>
            <w:tcMar>
              <w:left w:w="108" w:type="dxa"/>
              <w:right w:w="98" w:type="dxa"/>
            </w:tcMar>
            <w:vAlign w:val="center"/>
          </w:tcPr>
          <w:p w14:paraId="7817DF29">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320 credit hours</w:t>
            </w:r>
          </w:p>
        </w:tc>
        <w:tc>
          <w:tcPr>
            <w:tcW w:w="479" w:type="pct"/>
            <w:vMerge w:val="continue"/>
            <w:tcBorders>
              <w:bottom w:val="single" w:color="auto" w:sz="8" w:space="0"/>
              <w:right w:val="single" w:color="auto" w:sz="8" w:space="0"/>
            </w:tcBorders>
            <w:shd w:val="clear"/>
            <w:tcMar>
              <w:left w:w="108" w:type="dxa"/>
              <w:right w:w="98" w:type="dxa"/>
            </w:tcMar>
            <w:vAlign w:val="center"/>
          </w:tcPr>
          <w:p w14:paraId="190E6297">
            <w:pPr>
              <w:rPr>
                <w:rFonts w:hint="eastAsia" w:ascii="宋体"/>
                <w:sz w:val="24"/>
                <w:szCs w:val="24"/>
              </w:rPr>
            </w:pPr>
          </w:p>
        </w:tc>
        <w:tc>
          <w:tcPr>
            <w:tcW w:w="1612" w:type="dxa"/>
            <w:tcBorders>
              <w:bottom w:val="single" w:color="auto" w:sz="8" w:space="0"/>
            </w:tcBorders>
            <w:shd w:val="clear"/>
            <w:tcMar>
              <w:left w:w="108" w:type="dxa"/>
              <w:right w:w="98" w:type="dxa"/>
            </w:tcMar>
            <w:vAlign w:val="center"/>
          </w:tcPr>
          <w:p w14:paraId="12D66DA9">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Practice， etc.</w:t>
            </w:r>
          </w:p>
        </w:tc>
      </w:tr>
      <w:tr w14:paraId="39F3BB6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continue"/>
            <w:tcBorders>
              <w:bottom w:val="single" w:color="auto" w:sz="8" w:space="0"/>
              <w:right w:val="single" w:color="auto" w:sz="8" w:space="0"/>
            </w:tcBorders>
            <w:shd w:val="clear"/>
            <w:tcMar>
              <w:left w:w="98" w:type="dxa"/>
              <w:right w:w="98" w:type="dxa"/>
            </w:tcMar>
            <w:vAlign w:val="center"/>
          </w:tcPr>
          <w:p w14:paraId="2600FD58">
            <w:pPr>
              <w:rPr>
                <w:rFonts w:hint="eastAsia" w:ascii="宋体"/>
                <w:sz w:val="24"/>
                <w:szCs w:val="24"/>
              </w:rPr>
            </w:pPr>
          </w:p>
        </w:tc>
        <w:tc>
          <w:tcPr>
            <w:tcW w:w="750" w:type="pct"/>
            <w:vMerge w:val="continue"/>
            <w:tcBorders>
              <w:bottom w:val="single" w:color="auto" w:sz="8" w:space="0"/>
              <w:right w:val="single" w:color="auto" w:sz="8" w:space="0"/>
            </w:tcBorders>
            <w:shd w:val="clear"/>
            <w:tcMar>
              <w:left w:w="108" w:type="dxa"/>
              <w:right w:w="98" w:type="dxa"/>
            </w:tcMar>
            <w:vAlign w:val="center"/>
          </w:tcPr>
          <w:p w14:paraId="76425423">
            <w:pPr>
              <w:rPr>
                <w:rFonts w:hint="eastAsia" w:ascii="宋体"/>
                <w:sz w:val="24"/>
                <w:szCs w:val="24"/>
              </w:rPr>
            </w:pPr>
          </w:p>
        </w:tc>
        <w:tc>
          <w:tcPr>
            <w:tcW w:w="704" w:type="pct"/>
            <w:vMerge w:val="continue"/>
            <w:tcBorders>
              <w:bottom w:val="single" w:color="auto" w:sz="8" w:space="0"/>
              <w:right w:val="single" w:color="auto" w:sz="8" w:space="0"/>
            </w:tcBorders>
            <w:shd w:val="clear"/>
            <w:tcMar>
              <w:left w:w="108" w:type="dxa"/>
              <w:right w:w="98" w:type="dxa"/>
            </w:tcMar>
            <w:vAlign w:val="center"/>
          </w:tcPr>
          <w:p w14:paraId="1AA94CD7">
            <w:pPr>
              <w:rPr>
                <w:rFonts w:hint="eastAsia" w:ascii="宋体"/>
                <w:sz w:val="24"/>
                <w:szCs w:val="24"/>
              </w:rPr>
            </w:pPr>
          </w:p>
        </w:tc>
        <w:tc>
          <w:tcPr>
            <w:tcW w:w="960" w:type="dxa"/>
            <w:tcBorders>
              <w:bottom w:val="single" w:color="auto" w:sz="8" w:space="0"/>
              <w:right w:val="single" w:color="auto" w:sz="8" w:space="0"/>
            </w:tcBorders>
            <w:shd w:val="clear"/>
            <w:tcMar>
              <w:left w:w="108" w:type="dxa"/>
              <w:right w:w="98" w:type="dxa"/>
            </w:tcMar>
            <w:vAlign w:val="center"/>
          </w:tcPr>
          <w:p w14:paraId="5EC755FF">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Intermediate Class</w:t>
            </w:r>
          </w:p>
        </w:tc>
        <w:tc>
          <w:tcPr>
            <w:tcW w:w="584" w:type="pct"/>
            <w:vMerge w:val="continue"/>
            <w:tcBorders>
              <w:bottom w:val="single" w:color="auto" w:sz="8" w:space="0"/>
              <w:right w:val="single" w:color="auto" w:sz="8" w:space="0"/>
            </w:tcBorders>
            <w:shd w:val="clear"/>
            <w:tcMar>
              <w:left w:w="108" w:type="dxa"/>
              <w:right w:w="98" w:type="dxa"/>
            </w:tcMar>
            <w:vAlign w:val="center"/>
          </w:tcPr>
          <w:p w14:paraId="2C7B87CD">
            <w:pPr>
              <w:rPr>
                <w:rFonts w:hint="eastAsia" w:ascii="宋体"/>
                <w:sz w:val="24"/>
                <w:szCs w:val="24"/>
              </w:rPr>
            </w:pPr>
          </w:p>
        </w:tc>
        <w:tc>
          <w:tcPr>
            <w:tcW w:w="436" w:type="pct"/>
            <w:vMerge w:val="continue"/>
            <w:tcBorders>
              <w:bottom w:val="single" w:color="auto" w:sz="8" w:space="0"/>
              <w:right w:val="single" w:color="auto" w:sz="8" w:space="0"/>
            </w:tcBorders>
            <w:shd w:val="clear"/>
            <w:tcMar>
              <w:left w:w="108" w:type="dxa"/>
              <w:right w:w="98" w:type="dxa"/>
            </w:tcMar>
            <w:vAlign w:val="center"/>
          </w:tcPr>
          <w:p w14:paraId="68F6DD3C">
            <w:pPr>
              <w:rPr>
                <w:rFonts w:hint="eastAsia" w:ascii="宋体"/>
                <w:sz w:val="24"/>
                <w:szCs w:val="24"/>
              </w:rPr>
            </w:pPr>
          </w:p>
        </w:tc>
        <w:tc>
          <w:tcPr>
            <w:tcW w:w="479" w:type="pct"/>
            <w:vMerge w:val="continue"/>
            <w:tcBorders>
              <w:bottom w:val="single" w:color="auto" w:sz="8" w:space="0"/>
              <w:right w:val="single" w:color="auto" w:sz="8" w:space="0"/>
            </w:tcBorders>
            <w:shd w:val="clear"/>
            <w:tcMar>
              <w:left w:w="108" w:type="dxa"/>
              <w:right w:w="98" w:type="dxa"/>
            </w:tcMar>
            <w:vAlign w:val="center"/>
          </w:tcPr>
          <w:p w14:paraId="79926C40">
            <w:pPr>
              <w:rPr>
                <w:rFonts w:hint="eastAsia" w:ascii="宋体"/>
                <w:sz w:val="24"/>
                <w:szCs w:val="24"/>
              </w:rPr>
            </w:pPr>
          </w:p>
        </w:tc>
        <w:tc>
          <w:tcPr>
            <w:tcW w:w="1612" w:type="dxa"/>
            <w:tcBorders>
              <w:bottom w:val="single" w:color="auto" w:sz="8" w:space="0"/>
            </w:tcBorders>
            <w:shd w:val="clear"/>
            <w:tcMar>
              <w:left w:w="108" w:type="dxa"/>
              <w:right w:w="98" w:type="dxa"/>
            </w:tcMar>
            <w:vAlign w:val="center"/>
          </w:tcPr>
          <w:p w14:paraId="60903722">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Listening and Speaking, Reading and Writing, etc.</w:t>
            </w:r>
          </w:p>
        </w:tc>
      </w:tr>
      <w:tr w14:paraId="55418A5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00" w:hRule="atLeast"/>
        </w:trPr>
        <w:tc>
          <w:tcPr>
            <w:tcW w:w="622" w:type="pct"/>
            <w:vMerge w:val="continue"/>
            <w:tcBorders>
              <w:bottom w:val="single" w:color="auto" w:sz="8" w:space="0"/>
              <w:right w:val="single" w:color="auto" w:sz="8" w:space="0"/>
            </w:tcBorders>
            <w:shd w:val="clear"/>
            <w:tcMar>
              <w:left w:w="98" w:type="dxa"/>
              <w:right w:w="98" w:type="dxa"/>
            </w:tcMar>
            <w:vAlign w:val="center"/>
          </w:tcPr>
          <w:p w14:paraId="2835F463">
            <w:pPr>
              <w:rPr>
                <w:rFonts w:hint="eastAsia" w:ascii="宋体"/>
                <w:sz w:val="24"/>
                <w:szCs w:val="24"/>
              </w:rPr>
            </w:pPr>
          </w:p>
        </w:tc>
        <w:tc>
          <w:tcPr>
            <w:tcW w:w="750" w:type="pct"/>
            <w:vMerge w:val="continue"/>
            <w:tcBorders>
              <w:bottom w:val="single" w:color="auto" w:sz="8" w:space="0"/>
              <w:right w:val="single" w:color="auto" w:sz="8" w:space="0"/>
            </w:tcBorders>
            <w:shd w:val="clear"/>
            <w:tcMar>
              <w:left w:w="108" w:type="dxa"/>
              <w:right w:w="98" w:type="dxa"/>
            </w:tcMar>
            <w:vAlign w:val="center"/>
          </w:tcPr>
          <w:p w14:paraId="48C58A98">
            <w:pPr>
              <w:rPr>
                <w:rFonts w:hint="eastAsia" w:ascii="宋体"/>
                <w:sz w:val="24"/>
                <w:szCs w:val="24"/>
              </w:rPr>
            </w:pPr>
          </w:p>
        </w:tc>
        <w:tc>
          <w:tcPr>
            <w:tcW w:w="704" w:type="pct"/>
            <w:vMerge w:val="continue"/>
            <w:tcBorders>
              <w:bottom w:val="single" w:color="auto" w:sz="8" w:space="0"/>
              <w:right w:val="single" w:color="auto" w:sz="8" w:space="0"/>
            </w:tcBorders>
            <w:shd w:val="clear"/>
            <w:tcMar>
              <w:left w:w="108" w:type="dxa"/>
              <w:right w:w="98" w:type="dxa"/>
            </w:tcMar>
            <w:vAlign w:val="center"/>
          </w:tcPr>
          <w:p w14:paraId="6AB04EBF">
            <w:pPr>
              <w:rPr>
                <w:rFonts w:hint="eastAsia" w:ascii="宋体"/>
                <w:sz w:val="24"/>
                <w:szCs w:val="24"/>
              </w:rPr>
            </w:pPr>
          </w:p>
        </w:tc>
        <w:tc>
          <w:tcPr>
            <w:tcW w:w="960" w:type="dxa"/>
            <w:tcBorders>
              <w:right w:val="single" w:color="auto" w:sz="8" w:space="0"/>
            </w:tcBorders>
            <w:shd w:val="clear"/>
            <w:tcMar>
              <w:left w:w="108" w:type="dxa"/>
              <w:right w:w="98" w:type="dxa"/>
            </w:tcMar>
            <w:vAlign w:val="center"/>
          </w:tcPr>
          <w:p w14:paraId="2CF0AFA7">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Advanced Class</w:t>
            </w:r>
          </w:p>
        </w:tc>
        <w:tc>
          <w:tcPr>
            <w:tcW w:w="584" w:type="pct"/>
            <w:vMerge w:val="continue"/>
            <w:tcBorders>
              <w:bottom w:val="single" w:color="auto" w:sz="8" w:space="0"/>
              <w:right w:val="single" w:color="auto" w:sz="8" w:space="0"/>
            </w:tcBorders>
            <w:shd w:val="clear"/>
            <w:tcMar>
              <w:left w:w="108" w:type="dxa"/>
              <w:right w:w="98" w:type="dxa"/>
            </w:tcMar>
            <w:vAlign w:val="center"/>
          </w:tcPr>
          <w:p w14:paraId="6A9180DF">
            <w:pPr>
              <w:rPr>
                <w:rFonts w:hint="eastAsia" w:ascii="宋体"/>
                <w:sz w:val="24"/>
                <w:szCs w:val="24"/>
              </w:rPr>
            </w:pPr>
          </w:p>
        </w:tc>
        <w:tc>
          <w:tcPr>
            <w:tcW w:w="436" w:type="pct"/>
            <w:vMerge w:val="continue"/>
            <w:tcBorders>
              <w:bottom w:val="single" w:color="auto" w:sz="8" w:space="0"/>
              <w:right w:val="single" w:color="auto" w:sz="8" w:space="0"/>
            </w:tcBorders>
            <w:shd w:val="clear"/>
            <w:tcMar>
              <w:left w:w="108" w:type="dxa"/>
              <w:right w:w="98" w:type="dxa"/>
            </w:tcMar>
            <w:vAlign w:val="center"/>
          </w:tcPr>
          <w:p w14:paraId="45BC3211">
            <w:pPr>
              <w:rPr>
                <w:rFonts w:hint="eastAsia" w:ascii="宋体"/>
                <w:sz w:val="24"/>
                <w:szCs w:val="24"/>
              </w:rPr>
            </w:pPr>
          </w:p>
        </w:tc>
        <w:tc>
          <w:tcPr>
            <w:tcW w:w="479" w:type="pct"/>
            <w:vMerge w:val="continue"/>
            <w:tcBorders>
              <w:bottom w:val="single" w:color="auto" w:sz="8" w:space="0"/>
              <w:right w:val="single" w:color="auto" w:sz="8" w:space="0"/>
            </w:tcBorders>
            <w:shd w:val="clear"/>
            <w:tcMar>
              <w:left w:w="108" w:type="dxa"/>
              <w:right w:w="98" w:type="dxa"/>
            </w:tcMar>
            <w:vAlign w:val="center"/>
          </w:tcPr>
          <w:p w14:paraId="71F8E298">
            <w:pPr>
              <w:rPr>
                <w:rFonts w:hint="eastAsia" w:ascii="宋体"/>
                <w:sz w:val="24"/>
                <w:szCs w:val="24"/>
              </w:rPr>
            </w:pPr>
          </w:p>
        </w:tc>
        <w:tc>
          <w:tcPr>
            <w:tcW w:w="1612" w:type="dxa"/>
            <w:shd w:val="clear"/>
            <w:tcMar>
              <w:left w:w="108" w:type="dxa"/>
              <w:right w:w="98" w:type="dxa"/>
            </w:tcMar>
            <w:vAlign w:val="center"/>
          </w:tcPr>
          <w:p w14:paraId="664729C1">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Comprehensive, Reading, Speaking, Writing, Chinese Culture, etc.</w:t>
            </w:r>
          </w:p>
        </w:tc>
      </w:tr>
    </w:tbl>
    <w:p w14:paraId="73236E93">
      <w:pPr>
        <w:pStyle w:val="2"/>
        <w:keepNext w:val="0"/>
        <w:keepLines w:val="0"/>
        <w:widowControl/>
        <w:suppressLineNumbers w:val="0"/>
        <w:spacing w:before="0" w:beforeAutospacing="0" w:after="0" w:afterAutospacing="0"/>
        <w:rPr>
          <w:sz w:val="15"/>
          <w:szCs w:val="15"/>
        </w:rPr>
      </w:pPr>
      <w:r>
        <w:rPr>
          <w:rFonts w:hint="default" w:ascii="Calibri" w:hAnsi="Calibri" w:cs="Calibri"/>
          <w:b/>
          <w:bCs/>
          <w:color w:val="0070C0"/>
          <w:sz w:val="15"/>
          <w:szCs w:val="15"/>
        </w:rPr>
        <w:t>Pre-degree Program</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6"/>
        <w:gridCol w:w="1134"/>
        <w:gridCol w:w="1146"/>
        <w:gridCol w:w="1002"/>
        <w:gridCol w:w="1002"/>
        <w:gridCol w:w="691"/>
        <w:gridCol w:w="1103"/>
        <w:gridCol w:w="1428"/>
      </w:tblGrid>
      <w:tr w14:paraId="503B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83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FFAC515">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Program</w:t>
            </w:r>
          </w:p>
        </w:tc>
        <w:tc>
          <w:tcPr>
            <w:tcW w:w="1082" w:type="dxa"/>
            <w:tcBorders>
              <w:top w:val="single" w:color="auto" w:sz="8" w:space="0"/>
              <w:bottom w:val="single" w:color="auto" w:sz="8" w:space="0"/>
              <w:right w:val="single" w:color="auto" w:sz="8" w:space="0"/>
            </w:tcBorders>
            <w:shd w:val="clear"/>
            <w:tcMar>
              <w:left w:w="108" w:type="dxa"/>
              <w:right w:w="98" w:type="dxa"/>
            </w:tcMar>
            <w:vAlign w:val="center"/>
          </w:tcPr>
          <w:p w14:paraId="2441F8AC">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Study Time</w:t>
            </w:r>
          </w:p>
        </w:tc>
        <w:tc>
          <w:tcPr>
            <w:tcW w:w="969" w:type="dxa"/>
            <w:tcBorders>
              <w:top w:val="single" w:color="auto" w:sz="8" w:space="0"/>
              <w:bottom w:val="single" w:color="auto" w:sz="8" w:space="0"/>
              <w:right w:val="single" w:color="auto" w:sz="8" w:space="0"/>
            </w:tcBorders>
            <w:shd w:val="clear"/>
            <w:tcMar>
              <w:left w:w="108" w:type="dxa"/>
              <w:right w:w="98" w:type="dxa"/>
            </w:tcMar>
            <w:vAlign w:val="center"/>
          </w:tcPr>
          <w:p w14:paraId="30AD40A5">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Application Time</w:t>
            </w:r>
          </w:p>
        </w:tc>
        <w:tc>
          <w:tcPr>
            <w:tcW w:w="458" w:type="pct"/>
            <w:tcBorders>
              <w:top w:val="single" w:color="auto" w:sz="8" w:space="0"/>
              <w:bottom w:val="single" w:color="auto" w:sz="6" w:space="0"/>
              <w:right w:val="single" w:color="auto" w:sz="8" w:space="0"/>
            </w:tcBorders>
            <w:shd w:val="clear"/>
            <w:tcMar>
              <w:left w:w="108" w:type="dxa"/>
              <w:right w:w="98" w:type="dxa"/>
            </w:tcMar>
            <w:vAlign w:val="center"/>
          </w:tcPr>
          <w:p w14:paraId="418AD838">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Class division</w:t>
            </w:r>
          </w:p>
        </w:tc>
        <w:tc>
          <w:tcPr>
            <w:tcW w:w="779" w:type="dxa"/>
            <w:tcBorders>
              <w:top w:val="single" w:color="auto" w:sz="8" w:space="0"/>
              <w:bottom w:val="single" w:color="auto" w:sz="6" w:space="0"/>
              <w:right w:val="single" w:color="auto" w:sz="8" w:space="0"/>
            </w:tcBorders>
            <w:shd w:val="clear"/>
            <w:tcMar>
              <w:left w:w="108" w:type="dxa"/>
              <w:right w:w="98" w:type="dxa"/>
            </w:tcMar>
            <w:vAlign w:val="center"/>
          </w:tcPr>
          <w:p w14:paraId="2B8B582A">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Credit Hours</w:t>
            </w:r>
          </w:p>
        </w:tc>
        <w:tc>
          <w:tcPr>
            <w:tcW w:w="516" w:type="dxa"/>
            <w:tcBorders>
              <w:top w:val="single" w:color="auto" w:sz="8" w:space="0"/>
              <w:bottom w:val="single" w:color="auto" w:sz="6" w:space="0"/>
              <w:right w:val="single" w:color="auto" w:sz="8" w:space="0"/>
            </w:tcBorders>
            <w:shd w:val="clear"/>
            <w:tcMar>
              <w:left w:w="108" w:type="dxa"/>
              <w:right w:w="98" w:type="dxa"/>
            </w:tcMar>
            <w:vAlign w:val="center"/>
          </w:tcPr>
          <w:p w14:paraId="1AD0AD8B">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Total Credit Hours</w:t>
            </w:r>
          </w:p>
        </w:tc>
        <w:tc>
          <w:tcPr>
            <w:tcW w:w="487" w:type="pct"/>
            <w:tcBorders>
              <w:top w:val="single" w:color="auto" w:sz="8" w:space="0"/>
              <w:bottom w:val="single" w:color="auto" w:sz="6" w:space="0"/>
              <w:right w:val="single" w:color="auto" w:sz="8" w:space="0"/>
            </w:tcBorders>
            <w:shd w:val="clear"/>
            <w:tcMar>
              <w:left w:w="108" w:type="dxa"/>
              <w:right w:w="98" w:type="dxa"/>
            </w:tcMar>
            <w:vAlign w:val="center"/>
          </w:tcPr>
          <w:p w14:paraId="714ED23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Curriculum Content</w:t>
            </w:r>
          </w:p>
        </w:tc>
        <w:tc>
          <w:tcPr>
            <w:tcW w:w="968" w:type="pct"/>
            <w:tcBorders>
              <w:top w:val="single" w:color="auto" w:sz="8" w:space="0"/>
              <w:bottom w:val="single" w:color="auto" w:sz="8" w:space="0"/>
              <w:right w:val="single" w:color="auto" w:sz="8" w:space="0"/>
            </w:tcBorders>
            <w:shd w:val="clear"/>
            <w:tcMar>
              <w:left w:w="108" w:type="dxa"/>
              <w:right w:w="98" w:type="dxa"/>
            </w:tcMar>
            <w:vAlign w:val="center"/>
          </w:tcPr>
          <w:p w14:paraId="53B8EC9E">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b/>
                <w:bCs/>
                <w:sz w:val="16"/>
                <w:szCs w:val="16"/>
                <w:bdr w:val="none" w:color="auto" w:sz="0" w:space="0"/>
              </w:rPr>
              <w:t>Examinations</w:t>
            </w:r>
          </w:p>
        </w:tc>
      </w:tr>
      <w:tr w14:paraId="211E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614" w:type="pct"/>
            <w:tcBorders>
              <w:left w:val="single" w:color="auto" w:sz="8" w:space="0"/>
              <w:bottom w:val="single" w:color="auto" w:sz="8" w:space="0"/>
              <w:right w:val="single" w:color="auto" w:sz="8" w:space="0"/>
            </w:tcBorders>
            <w:shd w:val="clear"/>
            <w:tcMar>
              <w:left w:w="98" w:type="dxa"/>
              <w:right w:w="98" w:type="dxa"/>
            </w:tcMar>
            <w:vAlign w:val="center"/>
          </w:tcPr>
          <w:p w14:paraId="6E0BFE4D">
            <w:pPr>
              <w:pStyle w:val="2"/>
              <w:keepNext w:val="0"/>
              <w:keepLines w:val="0"/>
              <w:widowControl/>
              <w:suppressLineNumbers w:val="0"/>
              <w:spacing w:before="0" w:beforeAutospacing="0" w:after="0" w:afterAutospacing="0"/>
              <w:rPr>
                <w:sz w:val="16"/>
                <w:szCs w:val="16"/>
              </w:rPr>
            </w:pPr>
            <w:bookmarkStart w:id="0" w:name="_Hlk179534118"/>
            <w:bookmarkEnd w:id="0"/>
            <w:r>
              <w:rPr>
                <w:rFonts w:hint="eastAsia" w:ascii="宋体" w:hAnsi="宋体" w:eastAsia="宋体" w:cs="宋体"/>
                <w:sz w:val="16"/>
                <w:szCs w:val="16"/>
                <w:bdr w:val="none" w:color="auto" w:sz="0" w:space="0"/>
              </w:rPr>
              <w:t>Pre-degree Program</w:t>
            </w:r>
          </w:p>
        </w:tc>
        <w:tc>
          <w:tcPr>
            <w:tcW w:w="1082" w:type="dxa"/>
            <w:tcBorders>
              <w:bottom w:val="single" w:color="auto" w:sz="8" w:space="0"/>
              <w:right w:val="single" w:color="auto" w:sz="8" w:space="0"/>
            </w:tcBorders>
            <w:shd w:val="clear"/>
            <w:tcMar>
              <w:left w:w="108" w:type="dxa"/>
              <w:right w:w="98" w:type="dxa"/>
            </w:tcMar>
            <w:vAlign w:val="center"/>
          </w:tcPr>
          <w:p w14:paraId="3504AFC0">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September 2026 to July 2027</w:t>
            </w:r>
          </w:p>
        </w:tc>
        <w:tc>
          <w:tcPr>
            <w:tcW w:w="969" w:type="dxa"/>
            <w:tcBorders>
              <w:bottom w:val="single" w:color="auto" w:sz="8" w:space="0"/>
              <w:right w:val="single" w:color="auto" w:sz="6" w:space="0"/>
            </w:tcBorders>
            <w:shd w:val="clear"/>
            <w:tcMar>
              <w:left w:w="108" w:type="dxa"/>
              <w:right w:w="101" w:type="dxa"/>
            </w:tcMar>
            <w:vAlign w:val="center"/>
          </w:tcPr>
          <w:p w14:paraId="51DF85E8">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November 2025 to June 2026</w:t>
            </w:r>
          </w:p>
        </w:tc>
        <w:tc>
          <w:tcPr>
            <w:tcW w:w="458"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62B2035">
            <w:pPr>
              <w:pStyle w:val="2"/>
              <w:keepNext w:val="0"/>
              <w:keepLines w:val="0"/>
              <w:widowControl/>
              <w:suppressLineNumbers w:val="0"/>
              <w:spacing w:before="0" w:beforeAutospacing="0" w:after="0" w:afterAutospacing="0"/>
              <w:jc w:val="center"/>
              <w:rPr>
                <w:sz w:val="16"/>
                <w:szCs w:val="16"/>
              </w:rPr>
            </w:pPr>
            <w:r>
              <w:rPr>
                <w:rFonts w:hint="eastAsia" w:ascii="宋体" w:hAnsi="宋体" w:eastAsia="宋体" w:cs="宋体"/>
                <w:sz w:val="16"/>
                <w:szCs w:val="16"/>
                <w:bdr w:val="none" w:color="auto" w:sz="0" w:space="0"/>
              </w:rPr>
              <w:t>Pre-degree Class</w:t>
            </w:r>
          </w:p>
        </w:tc>
        <w:tc>
          <w:tcPr>
            <w:tcW w:w="583"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507260CD">
            <w:pPr>
              <w:pStyle w:val="2"/>
              <w:keepNext w:val="0"/>
              <w:keepLines w:val="0"/>
              <w:widowControl/>
              <w:suppressLineNumbers w:val="0"/>
              <w:spacing w:before="0" w:beforeAutospacing="0" w:after="0" w:afterAutospacing="0"/>
              <w:rPr>
                <w:sz w:val="16"/>
                <w:szCs w:val="16"/>
              </w:rPr>
            </w:pPr>
            <w:r>
              <w:rPr>
                <w:rFonts w:hint="eastAsia" w:ascii="宋体" w:hAnsi="宋体" w:eastAsia="宋体" w:cs="宋体"/>
                <w:sz w:val="16"/>
                <w:szCs w:val="16"/>
                <w:bdr w:val="none" w:color="auto" w:sz="0" w:space="0"/>
              </w:rPr>
              <w:t>40 credit hours/week</w:t>
            </w:r>
          </w:p>
        </w:tc>
        <w:tc>
          <w:tcPr>
            <w:tcW w:w="429"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AC42660">
            <w:pPr>
              <w:pStyle w:val="2"/>
              <w:keepNext w:val="0"/>
              <w:keepLines w:val="0"/>
              <w:widowControl/>
              <w:suppressLineNumbers w:val="0"/>
              <w:spacing w:before="0" w:beforeAutospacing="0" w:after="0" w:afterAutospacing="0"/>
              <w:rPr>
                <w:sz w:val="16"/>
                <w:szCs w:val="16"/>
              </w:rPr>
            </w:pPr>
            <w:r>
              <w:rPr>
                <w:rFonts w:hint="eastAsia" w:ascii="宋体" w:hAnsi="宋体" w:eastAsia="宋体" w:cs="宋体"/>
                <w:sz w:val="16"/>
                <w:szCs w:val="16"/>
                <w:bdr w:val="none" w:color="auto" w:sz="0" w:space="0"/>
              </w:rPr>
              <w:t>640 credit hours</w:t>
            </w:r>
          </w:p>
        </w:tc>
        <w:tc>
          <w:tcPr>
            <w:tcW w:w="487"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640C9B52">
            <w:pPr>
              <w:pStyle w:val="2"/>
              <w:keepNext w:val="0"/>
              <w:keepLines w:val="0"/>
              <w:widowControl/>
              <w:suppressLineNumbers w:val="0"/>
              <w:spacing w:before="0" w:beforeAutospacing="0" w:after="0" w:afterAutospacing="0"/>
              <w:rPr>
                <w:sz w:val="15"/>
                <w:szCs w:val="15"/>
              </w:rPr>
            </w:pPr>
            <w:r>
              <w:rPr>
                <w:rFonts w:hint="eastAsia" w:ascii="宋体" w:hAnsi="宋体" w:eastAsia="宋体" w:cs="宋体"/>
                <w:sz w:val="15"/>
                <w:szCs w:val="15"/>
                <w:bdr w:val="none" w:color="auto" w:sz="0" w:space="0"/>
              </w:rPr>
              <w:t>Chinese language courses, Chinese culture courses, and professional foundation courses</w:t>
            </w:r>
          </w:p>
        </w:tc>
        <w:tc>
          <w:tcPr>
            <w:tcW w:w="968" w:type="pct"/>
            <w:tcBorders>
              <w:left w:val="single" w:color="auto" w:sz="6" w:space="0"/>
              <w:bottom w:val="single" w:color="auto" w:sz="8" w:space="0"/>
              <w:right w:val="single" w:color="auto" w:sz="8" w:space="0"/>
            </w:tcBorders>
            <w:shd w:val="clear"/>
            <w:tcMar>
              <w:left w:w="101" w:type="dxa"/>
              <w:right w:w="98" w:type="dxa"/>
            </w:tcMar>
            <w:vAlign w:val="center"/>
          </w:tcPr>
          <w:p w14:paraId="3390CBFC">
            <w:pPr>
              <w:pStyle w:val="2"/>
              <w:keepNext w:val="0"/>
              <w:keepLines w:val="0"/>
              <w:widowControl/>
              <w:suppressLineNumbers w:val="0"/>
              <w:spacing w:before="0" w:beforeAutospacing="0" w:after="0" w:afterAutospacing="0"/>
              <w:jc w:val="center"/>
              <w:rPr>
                <w:sz w:val="15"/>
                <w:szCs w:val="15"/>
              </w:rPr>
            </w:pPr>
            <w:bookmarkStart w:id="1" w:name="OLE_LINK2"/>
            <w:bookmarkEnd w:id="1"/>
            <w:r>
              <w:rPr>
                <w:rFonts w:hint="eastAsia" w:ascii="宋体" w:hAnsi="宋体" w:eastAsia="宋体" w:cs="宋体"/>
                <w:color w:val="FF0000"/>
                <w:sz w:val="15"/>
                <w:szCs w:val="15"/>
                <w:bdr w:val="none" w:color="auto" w:sz="0" w:space="0"/>
              </w:rPr>
              <w:t xml:space="preserve">After </w:t>
            </w:r>
            <w:r>
              <w:rPr>
                <w:rFonts w:hint="eastAsia" w:ascii="宋体" w:hAnsi="宋体" w:eastAsia="宋体" w:cs="宋体"/>
                <w:sz w:val="15"/>
                <w:szCs w:val="15"/>
                <w:bdr w:val="none" w:color="auto" w:sz="0" w:space="0"/>
              </w:rPr>
              <w:t>passing the final exams and HSK Level 4 exam, you can pursue the undergraduate studies.</w:t>
            </w:r>
          </w:p>
        </w:tc>
      </w:tr>
    </w:tbl>
    <w:p w14:paraId="135BF8A5">
      <w:pPr>
        <w:pStyle w:val="2"/>
        <w:keepNext w:val="0"/>
        <w:keepLines w:val="0"/>
        <w:widowControl/>
        <w:suppressLineNumbers w:val="0"/>
        <w:spacing w:before="0" w:beforeAutospacing="0" w:after="0" w:afterAutospacing="0"/>
        <w:rPr>
          <w:sz w:val="15"/>
          <w:szCs w:val="15"/>
        </w:rPr>
      </w:pPr>
      <w:r>
        <w:rPr>
          <w:rFonts w:hint="default" w:ascii="Calibri" w:hAnsi="Calibri" w:cs="Calibri"/>
          <w:b/>
          <w:bCs/>
          <w:color w:val="0070C0"/>
          <w:sz w:val="15"/>
          <w:szCs w:val="15"/>
        </w:rPr>
        <w:t>Undergraduate Majors</w:t>
      </w:r>
    </w:p>
    <w:tbl>
      <w:tblPr>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322"/>
      </w:tblGrid>
      <w:tr w14:paraId="1D78E2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5000" w:type="pct"/>
            <w:tcBorders>
              <w:bottom w:val="single" w:color="auto" w:sz="6" w:space="0"/>
            </w:tcBorders>
            <w:shd w:val="clear"/>
            <w:tcMar>
              <w:top w:w="8" w:type="dxa"/>
              <w:left w:w="8" w:type="dxa"/>
              <w:bottom w:w="8" w:type="dxa"/>
              <w:right w:w="8" w:type="dxa"/>
            </w:tcMar>
            <w:vAlign w:val="center"/>
          </w:tcPr>
          <w:p w14:paraId="17CB1475">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b/>
                <w:bCs/>
                <w:sz w:val="15"/>
                <w:szCs w:val="15"/>
                <w:bdr w:val="none" w:color="auto" w:sz="0" w:space="0"/>
              </w:rPr>
              <w:t>Undergraduate Majors</w:t>
            </w:r>
          </w:p>
        </w:tc>
      </w:tr>
      <w:tr w14:paraId="4959FF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44266B61">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Civil Engineering, Intelligent Construction, Building Environment and Energy Application Engineering, Safety Engineering, Mining Engineering, Intelligent Mining Engineering, Mineral Processing Engineering</w:t>
            </w:r>
          </w:p>
        </w:tc>
      </w:tr>
      <w:tr w14:paraId="1851E8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1D9103F2">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Energy and Power Engineering, New Energy Science and Engineering, Environmental Engineering, Environmental Science</w:t>
            </w:r>
          </w:p>
        </w:tc>
      </w:tr>
      <w:tr w14:paraId="124335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3F89A69D">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Metallurgical Engineering, Energy Storage Science and Engineering</w:t>
            </w:r>
          </w:p>
        </w:tc>
      </w:tr>
      <w:tr w14:paraId="4D330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1814596C">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Materials Science and Engineering</w:t>
            </w:r>
          </w:p>
        </w:tc>
      </w:tr>
      <w:tr w14:paraId="0A2A59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1C8740D6">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Mechanical Engineering, Robot Engineering, Vehicle Engineering, Logistics Engineering, Industrial Design, Visual Communication Design</w:t>
            </w:r>
          </w:p>
        </w:tc>
      </w:tr>
      <w:tr w14:paraId="430D2D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6BEE6AF5">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Automation, Artificial Intelligence, Measuring Technology and Instruments, Intelligent Perception Engineering</w:t>
            </w:r>
          </w:p>
        </w:tc>
      </w:tr>
      <w:tr w14:paraId="4FA167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02F44149">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Computer Science and Technology, Information Security, Internet of Things, Communications Engineering</w:t>
            </w:r>
          </w:p>
        </w:tc>
      </w:tr>
      <w:tr w14:paraId="63B8B2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38ADCCD1">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Mathematics and Applied Mathematics, Information and Computing Science, Applied Physics, Statistics</w:t>
            </w:r>
          </w:p>
        </w:tc>
      </w:tr>
      <w:tr w14:paraId="6ACE39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56F427CC">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Applied Chemistry, Biotechnology</w:t>
            </w:r>
          </w:p>
        </w:tc>
      </w:tr>
      <w:tr w14:paraId="298B5C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716FFF3A">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Business Administration, Accounting, International Economics and Trade, Finance Engineering, Big Data Management and Application, Information Management and Information Systems, Engineering Management</w:t>
            </w:r>
          </w:p>
        </w:tc>
      </w:tr>
      <w:tr w14:paraId="5903B7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3"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10921B75">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Administration</w:t>
            </w:r>
            <w:r>
              <w:rPr>
                <w:rFonts w:hint="eastAsia" w:ascii="仿宋" w:hAnsi="仿宋" w:eastAsia="仿宋" w:cs="仿宋"/>
                <w:sz w:val="18"/>
                <w:szCs w:val="18"/>
                <w:bdr w:val="none" w:color="auto" w:sz="0" w:space="0"/>
              </w:rPr>
              <w:t>、</w:t>
            </w:r>
            <w:r>
              <w:rPr>
                <w:rFonts w:hint="default" w:ascii="Calibri" w:hAnsi="Calibri" w:cs="Calibri"/>
                <w:sz w:val="18"/>
                <w:szCs w:val="18"/>
                <w:bdr w:val="none" w:color="auto" w:sz="0" w:space="0"/>
              </w:rPr>
              <w:t>Social Work</w:t>
            </w:r>
            <w:r>
              <w:rPr>
                <w:rFonts w:hint="eastAsia" w:ascii="仿宋" w:hAnsi="仿宋" w:eastAsia="仿宋" w:cs="仿宋"/>
                <w:sz w:val="18"/>
                <w:szCs w:val="18"/>
                <w:bdr w:val="none" w:color="auto" w:sz="0" w:space="0"/>
              </w:rPr>
              <w:t>、</w:t>
            </w:r>
            <w:r>
              <w:rPr>
                <w:rFonts w:hint="default" w:ascii="Calibri" w:hAnsi="Calibri" w:cs="Calibri"/>
                <w:sz w:val="18"/>
                <w:szCs w:val="18"/>
                <w:bdr w:val="none" w:color="auto" w:sz="0" w:space="0"/>
              </w:rPr>
              <w:t>Law Studies</w:t>
            </w:r>
          </w:p>
        </w:tc>
      </w:tr>
      <w:tr w14:paraId="1C223A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8306" w:type="dxa"/>
            <w:tcBorders>
              <w:top w:val="single" w:color="auto" w:sz="6" w:space="0"/>
              <w:bottom w:val="single" w:color="auto" w:sz="6" w:space="0"/>
            </w:tcBorders>
            <w:shd w:val="clear"/>
            <w:tcMar>
              <w:top w:w="8" w:type="dxa"/>
              <w:left w:w="8" w:type="dxa"/>
              <w:bottom w:w="8" w:type="dxa"/>
              <w:right w:w="8" w:type="dxa"/>
            </w:tcMar>
            <w:vAlign w:val="center"/>
          </w:tcPr>
          <w:p w14:paraId="0344A531">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English, Japanese, German</w:t>
            </w:r>
          </w:p>
        </w:tc>
      </w:tr>
      <w:tr w14:paraId="23EA12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8306" w:type="dxa"/>
            <w:tcBorders>
              <w:top w:val="single" w:color="auto" w:sz="6" w:space="0"/>
            </w:tcBorders>
            <w:shd w:val="clear"/>
            <w:tcMar>
              <w:top w:w="8" w:type="dxa"/>
              <w:left w:w="8" w:type="dxa"/>
              <w:bottom w:w="8" w:type="dxa"/>
              <w:right w:w="8" w:type="dxa"/>
            </w:tcMar>
            <w:vAlign w:val="center"/>
          </w:tcPr>
          <w:p w14:paraId="62A031E1">
            <w:pPr>
              <w:pStyle w:val="2"/>
              <w:keepNext w:val="0"/>
              <w:keepLines w:val="0"/>
              <w:widowControl/>
              <w:suppressLineNumbers w:val="0"/>
              <w:spacing w:before="0" w:beforeAutospacing="0" w:after="0" w:afterAutospacing="0"/>
              <w:rPr>
                <w:sz w:val="18"/>
                <w:szCs w:val="18"/>
              </w:rPr>
            </w:pPr>
            <w:r>
              <w:rPr>
                <w:rFonts w:hint="default" w:ascii="Calibri" w:hAnsi="Calibri" w:cs="Calibri"/>
                <w:sz w:val="18"/>
                <w:szCs w:val="18"/>
                <w:bdr w:val="none" w:color="auto" w:sz="0" w:space="0"/>
              </w:rPr>
              <w:t>Civil Engineering, Intelligent Construction, Building Environment and Energy Application Engineering, Safety Engineering, Mining Engineering, Intelligent Mining Engineering, Mineral Processing Engineering</w:t>
            </w:r>
          </w:p>
        </w:tc>
      </w:tr>
    </w:tbl>
    <w:p w14:paraId="2D0D4D58">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Application Process</w:t>
      </w:r>
    </w:p>
    <w:p w14:paraId="40F6CD1A">
      <w:pPr>
        <w:pStyle w:val="2"/>
        <w:keepNext w:val="0"/>
        <w:keepLines w:val="0"/>
        <w:widowControl/>
        <w:suppressLineNumbers w:val="0"/>
        <w:spacing w:before="0" w:beforeAutospacing="0" w:after="0" w:afterAutospacing="0"/>
        <w:rPr>
          <w:sz w:val="15"/>
          <w:szCs w:val="15"/>
        </w:rPr>
      </w:pPr>
      <w:r>
        <w:rPr>
          <w:rFonts w:hint="eastAsia" w:ascii="宋体" w:hAnsi="宋体" w:eastAsia="宋体" w:cs="宋体"/>
          <w:sz w:val="15"/>
          <w:szCs w:val="15"/>
        </w:rPr>
        <w:t>1. Online application and payment of application fee</w:t>
      </w:r>
    </w:p>
    <w:p w14:paraId="6CFFF84D">
      <w:pPr>
        <w:pStyle w:val="2"/>
        <w:keepNext w:val="0"/>
        <w:keepLines w:val="0"/>
        <w:widowControl/>
        <w:suppressLineNumbers w:val="0"/>
        <w:spacing w:before="0" w:beforeAutospacing="0" w:after="0" w:afterAutospacing="0"/>
        <w:rPr>
          <w:sz w:val="21"/>
          <w:szCs w:val="21"/>
        </w:rPr>
      </w:pPr>
      <w:r>
        <w:rPr>
          <w:sz w:val="21"/>
          <w:szCs w:val="21"/>
          <w:u w:val="none"/>
        </w:rPr>
        <w:fldChar w:fldCharType="begin"/>
      </w:r>
      <w:r>
        <w:rPr>
          <w:sz w:val="21"/>
          <w:szCs w:val="21"/>
          <w:u w:val="none"/>
        </w:rPr>
        <w:instrText xml:space="preserve"> HYPERLINK "http://onlineapply.ustb.edu.cn" </w:instrText>
      </w:r>
      <w:r>
        <w:rPr>
          <w:sz w:val="21"/>
          <w:szCs w:val="21"/>
          <w:u w:val="none"/>
        </w:rPr>
        <w:fldChar w:fldCharType="separate"/>
      </w:r>
      <w:r>
        <w:rPr>
          <w:rStyle w:val="5"/>
          <w:rFonts w:hint="eastAsia" w:ascii="宋体" w:hAnsi="宋体" w:eastAsia="宋体" w:cs="宋体"/>
          <w:color w:val="0000FF"/>
          <w:sz w:val="15"/>
          <w:szCs w:val="15"/>
          <w:u w:val="single"/>
        </w:rPr>
        <w:t>http://onlineapply.ustb.edu.cn</w:t>
      </w:r>
      <w:r>
        <w:rPr>
          <w:sz w:val="21"/>
          <w:szCs w:val="21"/>
          <w:u w:val="none"/>
        </w:rPr>
        <w:fldChar w:fldCharType="end"/>
      </w:r>
    </w:p>
    <w:p w14:paraId="402B9EE4">
      <w:pPr>
        <w:pStyle w:val="2"/>
        <w:keepNext w:val="0"/>
        <w:keepLines w:val="0"/>
        <w:widowControl/>
        <w:suppressLineNumbers w:val="0"/>
        <w:spacing w:before="0" w:beforeAutospacing="0" w:after="0" w:afterAutospacing="0"/>
        <w:rPr>
          <w:sz w:val="15"/>
          <w:szCs w:val="15"/>
        </w:rPr>
      </w:pPr>
      <w:r>
        <w:rPr>
          <w:rFonts w:hint="eastAsia" w:ascii="宋体" w:hAnsi="宋体" w:eastAsia="宋体" w:cs="宋体"/>
          <w:sz w:val="15"/>
          <w:szCs w:val="15"/>
        </w:rPr>
        <w:t>2. Review of application materials</w:t>
      </w:r>
    </w:p>
    <w:p w14:paraId="66CD76D5">
      <w:pPr>
        <w:pStyle w:val="2"/>
        <w:keepNext w:val="0"/>
        <w:keepLines w:val="0"/>
        <w:widowControl/>
        <w:suppressLineNumbers w:val="0"/>
        <w:spacing w:before="0" w:beforeAutospacing="0" w:after="0" w:afterAutospacing="0"/>
        <w:rPr>
          <w:sz w:val="15"/>
          <w:szCs w:val="15"/>
        </w:rPr>
      </w:pPr>
      <w:r>
        <w:rPr>
          <w:rFonts w:hint="eastAsia" w:ascii="宋体" w:hAnsi="宋体" w:eastAsia="宋体" w:cs="宋体"/>
          <w:sz w:val="15"/>
          <w:szCs w:val="15"/>
        </w:rPr>
        <w:t>3. Notify the admission results</w:t>
      </w:r>
    </w:p>
    <w:p w14:paraId="191BADB2">
      <w:pPr>
        <w:pStyle w:val="2"/>
        <w:keepNext w:val="0"/>
        <w:keepLines w:val="0"/>
        <w:widowControl/>
        <w:suppressLineNumbers w:val="0"/>
        <w:spacing w:before="0" w:beforeAutospacing="0" w:after="0" w:afterAutospacing="0"/>
        <w:rPr>
          <w:sz w:val="15"/>
          <w:szCs w:val="15"/>
        </w:rPr>
      </w:pPr>
      <w:r>
        <w:rPr>
          <w:rFonts w:hint="eastAsia" w:ascii="宋体" w:hAnsi="宋体" w:eastAsia="宋体" w:cs="宋体"/>
          <w:sz w:val="15"/>
          <w:szCs w:val="15"/>
        </w:rPr>
        <w:t>4. Issue admission notice</w:t>
      </w:r>
    </w:p>
    <w:p w14:paraId="551C1F85">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Eligibility and Required Documents</w:t>
      </w:r>
    </w:p>
    <w:tbl>
      <w:tblPr>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17"/>
        <w:gridCol w:w="1776"/>
        <w:gridCol w:w="3319"/>
        <w:gridCol w:w="2893"/>
      </w:tblGrid>
      <w:tr w14:paraId="44FF33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304" w:type="pct"/>
            <w:tcBorders>
              <w:bottom w:val="single" w:color="auto" w:sz="6" w:space="0"/>
              <w:right w:val="single" w:color="auto" w:sz="6" w:space="0"/>
            </w:tcBorders>
            <w:shd w:val="clear"/>
            <w:tcMar>
              <w:left w:w="101" w:type="dxa"/>
              <w:right w:w="101" w:type="dxa"/>
            </w:tcMar>
            <w:vAlign w:val="center"/>
          </w:tcPr>
          <w:p w14:paraId="519762AD">
            <w:pPr>
              <w:rPr>
                <w:rFonts w:hint="eastAsia" w:ascii="宋体"/>
                <w:sz w:val="24"/>
                <w:szCs w:val="24"/>
              </w:rPr>
            </w:pPr>
          </w:p>
        </w:tc>
        <w:tc>
          <w:tcPr>
            <w:tcW w:w="1044" w:type="pct"/>
            <w:tcBorders>
              <w:left w:val="single" w:color="auto" w:sz="6" w:space="0"/>
              <w:bottom w:val="single" w:color="auto" w:sz="6" w:space="0"/>
              <w:right w:val="single" w:color="auto" w:sz="6" w:space="0"/>
            </w:tcBorders>
            <w:shd w:val="clear"/>
            <w:tcMar>
              <w:left w:w="101" w:type="dxa"/>
              <w:right w:w="101" w:type="dxa"/>
            </w:tcMar>
            <w:vAlign w:val="center"/>
          </w:tcPr>
          <w:p w14:paraId="7837EE68">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Required Documents</w:t>
            </w:r>
          </w:p>
        </w:tc>
        <w:tc>
          <w:tcPr>
            <w:tcW w:w="1951" w:type="pct"/>
            <w:tcBorders>
              <w:left w:val="single" w:color="auto" w:sz="6" w:space="0"/>
              <w:bottom w:val="single" w:color="auto" w:sz="6" w:space="0"/>
              <w:right w:val="single" w:color="auto" w:sz="6" w:space="0"/>
            </w:tcBorders>
            <w:shd w:val="clear"/>
            <w:tcMar>
              <w:left w:w="101" w:type="dxa"/>
              <w:right w:w="101" w:type="dxa"/>
            </w:tcMar>
            <w:vAlign w:val="center"/>
          </w:tcPr>
          <w:p w14:paraId="4A206888">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Chinese Language Program</w:t>
            </w:r>
          </w:p>
        </w:tc>
        <w:tc>
          <w:tcPr>
            <w:tcW w:w="1700" w:type="pct"/>
            <w:tcBorders>
              <w:left w:val="single" w:color="auto" w:sz="6" w:space="0"/>
              <w:bottom w:val="single" w:color="auto" w:sz="6" w:space="0"/>
            </w:tcBorders>
            <w:shd w:val="clear"/>
            <w:tcMar>
              <w:left w:w="101" w:type="dxa"/>
              <w:right w:w="101" w:type="dxa"/>
            </w:tcMar>
            <w:vAlign w:val="center"/>
          </w:tcPr>
          <w:p w14:paraId="10E09374">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Pre-degree Program</w:t>
            </w:r>
          </w:p>
        </w:tc>
      </w:tr>
      <w:tr w14:paraId="187B0E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45C18F21">
            <w:pPr>
              <w:rPr>
                <w:rFonts w:hint="eastAsia" w:ascii="宋体"/>
                <w:sz w:val="24"/>
                <w:szCs w:val="24"/>
              </w:rPr>
            </w:pP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09D142F2">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Eligibility</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19CF767">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Non-Chinese citizens in good health and under the age of 45</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68D52FA0">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Non-Chinese citizens in good health and under the age of 34</w:t>
            </w:r>
          </w:p>
        </w:tc>
      </w:tr>
      <w:tr w14:paraId="31B815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0D5574FB">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1</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5B6F350">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Passport (Ordinary)</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54F6295">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7C698023">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r>
      <w:tr w14:paraId="0DED8B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7E3C7453">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2</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5481F277">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Original Notarized Certificate</w:t>
            </w:r>
          </w:p>
        </w:tc>
        <w:tc>
          <w:tcPr>
            <w:tcW w:w="0" w:type="auto"/>
            <w:gridSpan w:val="2"/>
            <w:tcBorders>
              <w:top w:val="single" w:color="auto" w:sz="6" w:space="0"/>
              <w:left w:val="single" w:color="auto" w:sz="6" w:space="0"/>
              <w:bottom w:val="single" w:color="auto" w:sz="6" w:space="0"/>
            </w:tcBorders>
            <w:shd w:val="clear"/>
            <w:tcMar>
              <w:left w:w="101" w:type="dxa"/>
              <w:right w:w="101" w:type="dxa"/>
            </w:tcMar>
            <w:vAlign w:val="center"/>
          </w:tcPr>
          <w:p w14:paraId="582CF89E">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Graduation of High School</w:t>
            </w:r>
          </w:p>
        </w:tc>
      </w:tr>
      <w:tr w14:paraId="13EBF2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3DBCA1A6">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3</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13C45620">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Notarized Transcripts</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5F65CB41">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06227AD7">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r>
      <w:tr w14:paraId="5667F8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29F6648C">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4</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2096E3A">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Physical Examination</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094703FC">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0B9DB46A">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r>
      <w:tr w14:paraId="42BBA7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6C837BAD">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5</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D8439B5">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Financial Guarantee</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1B1DEE20">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56E76251">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r>
      <w:tr w14:paraId="5CC9F9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bottom w:val="single" w:color="auto" w:sz="6" w:space="0"/>
              <w:right w:val="single" w:color="auto" w:sz="6" w:space="0"/>
            </w:tcBorders>
            <w:shd w:val="clear"/>
            <w:tcMar>
              <w:left w:w="101" w:type="dxa"/>
              <w:right w:w="101" w:type="dxa"/>
            </w:tcMar>
            <w:vAlign w:val="center"/>
          </w:tcPr>
          <w:p w14:paraId="4897DBA3">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6</w:t>
            </w:r>
          </w:p>
        </w:tc>
        <w:tc>
          <w:tcPr>
            <w:tcW w:w="1044"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CE0A88A">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None Criminal Record</w:t>
            </w:r>
          </w:p>
        </w:tc>
        <w:tc>
          <w:tcPr>
            <w:tcW w:w="1951" w:type="pc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69409878">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c>
          <w:tcPr>
            <w:tcW w:w="1700" w:type="pct"/>
            <w:tcBorders>
              <w:top w:val="single" w:color="auto" w:sz="6" w:space="0"/>
              <w:left w:val="single" w:color="auto" w:sz="6" w:space="0"/>
              <w:bottom w:val="single" w:color="auto" w:sz="6" w:space="0"/>
            </w:tcBorders>
            <w:shd w:val="clear"/>
            <w:tcMar>
              <w:left w:w="101" w:type="dxa"/>
              <w:right w:w="101" w:type="dxa"/>
            </w:tcMar>
            <w:vAlign w:val="center"/>
          </w:tcPr>
          <w:p w14:paraId="1FA6DD14">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w:t>
            </w:r>
          </w:p>
        </w:tc>
      </w:tr>
      <w:tr w14:paraId="0C032E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trPr>
        <w:tc>
          <w:tcPr>
            <w:tcW w:w="304" w:type="pct"/>
            <w:tcBorders>
              <w:top w:val="single" w:color="auto" w:sz="6" w:space="0"/>
              <w:right w:val="single" w:color="auto" w:sz="6" w:space="0"/>
            </w:tcBorders>
            <w:shd w:val="clear"/>
            <w:tcMar>
              <w:left w:w="101" w:type="dxa"/>
              <w:right w:w="101" w:type="dxa"/>
            </w:tcMar>
            <w:vAlign w:val="center"/>
          </w:tcPr>
          <w:p w14:paraId="36BEBB0A">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7</w:t>
            </w:r>
          </w:p>
        </w:tc>
        <w:tc>
          <w:tcPr>
            <w:tcW w:w="1044" w:type="pct"/>
            <w:tcBorders>
              <w:top w:val="single" w:color="auto" w:sz="6" w:space="0"/>
              <w:left w:val="single" w:color="auto" w:sz="6" w:space="0"/>
              <w:right w:val="single" w:color="auto" w:sz="6" w:space="0"/>
            </w:tcBorders>
            <w:shd w:val="clear"/>
            <w:tcMar>
              <w:left w:w="101" w:type="dxa"/>
              <w:right w:w="101" w:type="dxa"/>
            </w:tcMar>
            <w:vAlign w:val="center"/>
          </w:tcPr>
          <w:p w14:paraId="628AE1E8">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sz w:val="18"/>
                <w:szCs w:val="18"/>
                <w:bdr w:val="none" w:color="auto" w:sz="0" w:space="0"/>
              </w:rPr>
              <w:t>Proof of Language Proficiency</w:t>
            </w:r>
          </w:p>
        </w:tc>
        <w:tc>
          <w:tcPr>
            <w:tcW w:w="0" w:type="auto"/>
            <w:gridSpan w:val="2"/>
            <w:tcBorders>
              <w:top w:val="single" w:color="auto" w:sz="6" w:space="0"/>
              <w:left w:val="single" w:color="auto" w:sz="6" w:space="0"/>
            </w:tcBorders>
            <w:shd w:val="clear"/>
            <w:tcMar>
              <w:left w:w="101" w:type="dxa"/>
              <w:right w:w="101" w:type="dxa"/>
            </w:tcMar>
            <w:vAlign w:val="center"/>
          </w:tcPr>
          <w:p w14:paraId="65C96EE7">
            <w:pPr>
              <w:pStyle w:val="2"/>
              <w:keepNext w:val="0"/>
              <w:keepLines w:val="0"/>
              <w:widowControl/>
              <w:suppressLineNumbers w:val="0"/>
              <w:spacing w:before="0" w:beforeAutospacing="0" w:after="0" w:afterAutospacing="0"/>
              <w:jc w:val="center"/>
              <w:rPr>
                <w:sz w:val="15"/>
                <w:szCs w:val="15"/>
              </w:rPr>
            </w:pPr>
            <w:r>
              <w:rPr>
                <w:rFonts w:hint="eastAsia" w:ascii="宋体" w:hAnsi="宋体" w:eastAsia="宋体" w:cs="宋体"/>
                <w:sz w:val="15"/>
                <w:szCs w:val="15"/>
                <w:bdr w:val="none" w:color="auto" w:sz="0" w:space="0"/>
              </w:rPr>
              <w:t>Chinese Proficiency Certificate (HSK)/If there is no language proficiency certificate, please indicate the level of Chinese proficiency.</w:t>
            </w:r>
          </w:p>
        </w:tc>
      </w:tr>
    </w:tbl>
    <w:p w14:paraId="0F8139D9">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Fees (CNY)</w:t>
      </w:r>
    </w:p>
    <w:tbl>
      <w:tblPr>
        <w:tblW w:w="8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2"/>
        <w:gridCol w:w="1187"/>
        <w:gridCol w:w="1480"/>
        <w:gridCol w:w="1129"/>
        <w:gridCol w:w="1773"/>
        <w:gridCol w:w="1566"/>
      </w:tblGrid>
      <w:tr w14:paraId="7672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330" w:type="dxa"/>
            <w:tcBorders>
              <w:top w:val="single" w:color="75BD42" w:sz="6" w:space="0"/>
              <w:left w:val="single" w:color="75BD42" w:sz="6" w:space="0"/>
              <w:bottom w:val="single" w:color="75BD42" w:sz="6" w:space="0"/>
            </w:tcBorders>
            <w:shd w:val="clear"/>
            <w:tcMar>
              <w:left w:w="101" w:type="dxa"/>
              <w:right w:w="108" w:type="dxa"/>
            </w:tcMar>
            <w:vAlign w:val="center"/>
          </w:tcPr>
          <w:p w14:paraId="1CBEFC05">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Program</w:t>
            </w:r>
          </w:p>
        </w:tc>
        <w:tc>
          <w:tcPr>
            <w:tcW w:w="1126" w:type="dxa"/>
            <w:tcBorders>
              <w:top w:val="single" w:color="75BD42" w:sz="6" w:space="0"/>
              <w:bottom w:val="single" w:color="75BD42" w:sz="6" w:space="0"/>
            </w:tcBorders>
            <w:shd w:val="clear"/>
            <w:tcMar>
              <w:left w:w="108" w:type="dxa"/>
              <w:right w:w="108" w:type="dxa"/>
            </w:tcMar>
            <w:vAlign w:val="center"/>
          </w:tcPr>
          <w:p w14:paraId="34AB651D">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Language</w:t>
            </w:r>
          </w:p>
        </w:tc>
        <w:tc>
          <w:tcPr>
            <w:tcW w:w="1018" w:type="dxa"/>
            <w:tcBorders>
              <w:top w:val="single" w:color="75BD42" w:sz="6" w:space="0"/>
              <w:bottom w:val="single" w:color="75BD42" w:sz="6" w:space="0"/>
            </w:tcBorders>
            <w:shd w:val="clear"/>
            <w:tcMar>
              <w:left w:w="108" w:type="dxa"/>
              <w:right w:w="108" w:type="dxa"/>
            </w:tcMar>
            <w:vAlign w:val="center"/>
          </w:tcPr>
          <w:p w14:paraId="7D242D1A">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Tuition</w:t>
            </w:r>
          </w:p>
        </w:tc>
        <w:tc>
          <w:tcPr>
            <w:tcW w:w="781" w:type="dxa"/>
            <w:tcBorders>
              <w:top w:val="single" w:color="75BD42" w:sz="6" w:space="0"/>
              <w:bottom w:val="single" w:color="75BD42" w:sz="6" w:space="0"/>
            </w:tcBorders>
            <w:shd w:val="clear"/>
            <w:tcMar>
              <w:left w:w="108" w:type="dxa"/>
              <w:right w:w="108" w:type="dxa"/>
            </w:tcMar>
            <w:vAlign w:val="center"/>
          </w:tcPr>
          <w:p w14:paraId="1F6A9855">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Application Fee</w:t>
            </w:r>
          </w:p>
        </w:tc>
        <w:tc>
          <w:tcPr>
            <w:tcW w:w="1487" w:type="dxa"/>
            <w:tcBorders>
              <w:top w:val="single" w:color="75BD42" w:sz="6" w:space="0"/>
              <w:bottom w:val="single" w:color="75BD42" w:sz="6" w:space="0"/>
            </w:tcBorders>
            <w:shd w:val="clear"/>
            <w:tcMar>
              <w:left w:w="108" w:type="dxa"/>
              <w:right w:w="108" w:type="dxa"/>
            </w:tcMar>
            <w:vAlign w:val="center"/>
          </w:tcPr>
          <w:p w14:paraId="2C304273">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Accommodation</w:t>
            </w:r>
          </w:p>
        </w:tc>
        <w:tc>
          <w:tcPr>
            <w:tcW w:w="1484" w:type="dxa"/>
            <w:tcBorders>
              <w:top w:val="single" w:color="75BD42" w:sz="6" w:space="0"/>
              <w:bottom w:val="single" w:color="75BD42" w:sz="6" w:space="0"/>
              <w:right w:val="single" w:color="75BD42" w:sz="6" w:space="0"/>
            </w:tcBorders>
            <w:shd w:val="clear"/>
            <w:tcMar>
              <w:left w:w="108" w:type="dxa"/>
              <w:right w:w="101" w:type="dxa"/>
            </w:tcMar>
            <w:vAlign w:val="center"/>
          </w:tcPr>
          <w:p w14:paraId="1477A743">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b/>
                <w:bCs/>
                <w:sz w:val="18"/>
                <w:szCs w:val="18"/>
                <w:bdr w:val="none" w:color="auto" w:sz="0" w:space="0"/>
              </w:rPr>
              <w:t>Insurance</w:t>
            </w:r>
          </w:p>
        </w:tc>
      </w:tr>
      <w:tr w14:paraId="2490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33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526C1EAE">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Pre-degree Program</w:t>
            </w:r>
          </w:p>
        </w:tc>
        <w:tc>
          <w:tcPr>
            <w:tcW w:w="112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648CA98D">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Chinese</w:t>
            </w:r>
          </w:p>
        </w:tc>
        <w:tc>
          <w:tcPr>
            <w:tcW w:w="101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7A2E0B67">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23300RMB/Year</w:t>
            </w:r>
          </w:p>
        </w:tc>
        <w:tc>
          <w:tcPr>
            <w:tcW w:w="781" w:type="dxa"/>
            <w:vMerge w:val="restar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77E758D">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600RMB</w:t>
            </w:r>
          </w:p>
        </w:tc>
        <w:tc>
          <w:tcPr>
            <w:tcW w:w="1487" w:type="dxa"/>
            <w:vMerge w:val="restar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7C1F366F">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Double Room:</w:t>
            </w:r>
          </w:p>
          <w:p w14:paraId="582887A2">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1500RMB/Mon/Bed</w:t>
            </w:r>
          </w:p>
          <w:p w14:paraId="569AC993">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4 People Room:</w:t>
            </w:r>
          </w:p>
          <w:p w14:paraId="3FE38065">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750RMB/Mon/Bed</w:t>
            </w:r>
          </w:p>
        </w:tc>
        <w:tc>
          <w:tcPr>
            <w:tcW w:w="1484" w:type="dxa"/>
            <w:vMerge w:val="restart"/>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CD824CA">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800RMB/Year</w:t>
            </w:r>
          </w:p>
          <w:p w14:paraId="69893AEF">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400RMB/Term</w:t>
            </w:r>
          </w:p>
        </w:tc>
      </w:tr>
      <w:tr w14:paraId="5A85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133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238222F8">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Chinese Language Program</w:t>
            </w:r>
          </w:p>
        </w:tc>
        <w:tc>
          <w:tcPr>
            <w:tcW w:w="112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02417E4">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Chinese</w:t>
            </w:r>
          </w:p>
        </w:tc>
        <w:tc>
          <w:tcPr>
            <w:tcW w:w="101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8A3B980">
            <w:pPr>
              <w:pStyle w:val="2"/>
              <w:keepNext w:val="0"/>
              <w:keepLines w:val="0"/>
              <w:widowControl/>
              <w:suppressLineNumbers w:val="0"/>
              <w:spacing w:before="0" w:beforeAutospacing="0" w:after="0" w:afterAutospacing="0"/>
              <w:jc w:val="center"/>
              <w:rPr>
                <w:sz w:val="18"/>
                <w:szCs w:val="18"/>
              </w:rPr>
            </w:pPr>
            <w:r>
              <w:rPr>
                <w:rFonts w:hint="default" w:ascii="Calibri" w:hAnsi="Calibri" w:cs="Calibri"/>
                <w:sz w:val="18"/>
                <w:szCs w:val="18"/>
                <w:bdr w:val="none" w:color="auto" w:sz="0" w:space="0"/>
              </w:rPr>
              <w:t>8320RMB/Term</w:t>
            </w:r>
          </w:p>
        </w:tc>
        <w:tc>
          <w:tcPr>
            <w:tcW w:w="781" w:type="dxa"/>
            <w:vMerge w:val="continue"/>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48505480">
            <w:pPr>
              <w:rPr>
                <w:rFonts w:hint="eastAsia" w:ascii="宋体"/>
                <w:sz w:val="24"/>
                <w:szCs w:val="24"/>
              </w:rPr>
            </w:pPr>
          </w:p>
        </w:tc>
        <w:tc>
          <w:tcPr>
            <w:tcW w:w="1487" w:type="dxa"/>
            <w:vMerge w:val="continue"/>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3D571325">
            <w:pPr>
              <w:rPr>
                <w:rFonts w:hint="eastAsia" w:ascii="宋体"/>
                <w:sz w:val="24"/>
                <w:szCs w:val="24"/>
              </w:rPr>
            </w:pPr>
          </w:p>
        </w:tc>
        <w:tc>
          <w:tcPr>
            <w:tcW w:w="1484" w:type="dxa"/>
            <w:vMerge w:val="continue"/>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14:paraId="515F6723">
            <w:pPr>
              <w:rPr>
                <w:rFonts w:hint="eastAsia" w:ascii="宋体"/>
                <w:sz w:val="24"/>
                <w:szCs w:val="24"/>
              </w:rPr>
            </w:pPr>
          </w:p>
        </w:tc>
      </w:tr>
    </w:tbl>
    <w:p w14:paraId="5CA8F0EA">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Note: Accommodation for 2026 will be determined by the availability of on-campus apartments of that time. If there are not enough rooms on campus, you may rent one apartment outside campus.</w:t>
      </w:r>
    </w:p>
    <w:p w14:paraId="4C08155D">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Scholarships</w:t>
      </w:r>
    </w:p>
    <w:p w14:paraId="6F7D51C8">
      <w:pPr>
        <w:pStyle w:val="2"/>
        <w:keepNext w:val="0"/>
        <w:keepLines w:val="0"/>
        <w:widowControl/>
        <w:suppressLineNumbers w:val="0"/>
        <w:spacing w:before="0" w:beforeAutospacing="0" w:after="0" w:afterAutospacing="0"/>
        <w:jc w:val="both"/>
        <w:rPr>
          <w:sz w:val="18"/>
          <w:szCs w:val="18"/>
        </w:rPr>
      </w:pPr>
      <w:bookmarkStart w:id="2" w:name="OLE_LINK1"/>
      <w:bookmarkEnd w:id="2"/>
      <w:r>
        <w:rPr>
          <w:rFonts w:hint="default" w:ascii="Calibri" w:hAnsi="Calibri" w:cs="Calibri"/>
          <w:sz w:val="18"/>
          <w:szCs w:val="18"/>
        </w:rPr>
        <w:t xml:space="preserve">USTB offers scholarships </w:t>
      </w:r>
      <w:r>
        <w:rPr>
          <w:rFonts w:hint="default" w:ascii="Calibri" w:hAnsi="Calibri" w:cs="Calibri"/>
          <w:color w:val="FF0000"/>
          <w:sz w:val="18"/>
          <w:szCs w:val="18"/>
        </w:rPr>
        <w:t xml:space="preserve">based on </w:t>
      </w:r>
      <w:r>
        <w:rPr>
          <w:rFonts w:hint="default" w:ascii="Calibri" w:hAnsi="Calibri" w:cs="Calibri"/>
          <w:sz w:val="18"/>
          <w:szCs w:val="18"/>
        </w:rPr>
        <w:t xml:space="preserve">merit to help outstanding international </w:t>
      </w:r>
      <w:r>
        <w:rPr>
          <w:rFonts w:hint="default" w:ascii="Calibri" w:hAnsi="Calibri" w:cs="Calibri"/>
          <w:color w:val="FF0000"/>
          <w:sz w:val="18"/>
          <w:szCs w:val="18"/>
        </w:rPr>
        <w:t xml:space="preserve">students study </w:t>
      </w:r>
      <w:r>
        <w:rPr>
          <w:rFonts w:hint="default" w:ascii="Calibri" w:hAnsi="Calibri" w:cs="Calibri"/>
          <w:sz w:val="18"/>
          <w:szCs w:val="18"/>
        </w:rPr>
        <w:t>in China.</w:t>
      </w:r>
    </w:p>
    <w:p w14:paraId="4E2D837D">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Chinese Government Scholarship</w:t>
      </w:r>
    </w:p>
    <w:p w14:paraId="027E892B">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sz w:val="18"/>
          <w:szCs w:val="18"/>
        </w:rPr>
        <w:t>The scholarship includes tuition fees, free accommodation, living allowance, and medical insurance.</w:t>
      </w:r>
    </w:p>
    <w:p w14:paraId="77D48A6A">
      <w:pPr>
        <w:pStyle w:val="2"/>
        <w:keepNext w:val="0"/>
        <w:keepLines w:val="0"/>
        <w:widowControl/>
        <w:suppressLineNumbers w:val="0"/>
        <w:spacing w:before="0" w:beforeAutospacing="0" w:after="0" w:afterAutospacing="0"/>
        <w:ind w:left="0" w:firstLine="361"/>
        <w:jc w:val="both"/>
        <w:rPr>
          <w:sz w:val="18"/>
          <w:szCs w:val="18"/>
        </w:rPr>
      </w:pPr>
      <w:r>
        <w:rPr>
          <w:rFonts w:hint="default" w:ascii="Calibri" w:hAnsi="Calibri" w:cs="Calibri"/>
          <w:b/>
          <w:bCs/>
          <w:sz w:val="18"/>
          <w:szCs w:val="18"/>
        </w:rPr>
        <w:t xml:space="preserve">Type-A: </w:t>
      </w:r>
      <w:r>
        <w:rPr>
          <w:rFonts w:hint="default" w:ascii="Calibri" w:hAnsi="Calibri" w:cs="Calibri"/>
          <w:sz w:val="18"/>
          <w:szCs w:val="18"/>
        </w:rPr>
        <w:t xml:space="preserve">Apply </w:t>
      </w:r>
      <w:r>
        <w:rPr>
          <w:rFonts w:hint="default" w:ascii="Calibri" w:hAnsi="Calibri" w:cs="Calibri"/>
          <w:color w:val="FF0000"/>
          <w:sz w:val="18"/>
          <w:szCs w:val="18"/>
        </w:rPr>
        <w:t xml:space="preserve">for a one-year </w:t>
      </w:r>
      <w:r>
        <w:rPr>
          <w:rFonts w:hint="default" w:ascii="Calibri" w:hAnsi="Calibri" w:cs="Calibri"/>
          <w:color w:val="00B050"/>
          <w:sz w:val="18"/>
          <w:szCs w:val="18"/>
        </w:rPr>
        <w:t xml:space="preserve">General Scholar (with major of Chinese Language) </w:t>
      </w:r>
      <w:r>
        <w:rPr>
          <w:rFonts w:hint="default" w:ascii="Calibri" w:hAnsi="Calibri" w:cs="Calibri"/>
          <w:sz w:val="18"/>
          <w:szCs w:val="18"/>
        </w:rPr>
        <w:t xml:space="preserve">through the Chinese embassy in your country. </w:t>
      </w:r>
      <w:r>
        <w:rPr>
          <w:rFonts w:hint="default" w:ascii="Calibri" w:hAnsi="Calibri" w:cs="Calibri"/>
          <w:color w:val="FF0000"/>
          <w:sz w:val="18"/>
          <w:szCs w:val="18"/>
        </w:rPr>
        <w:t xml:space="preserve">The application period is generally from November to March of the following year. Please check in advance. </w:t>
      </w:r>
      <w:r>
        <w:rPr>
          <w:rFonts w:hint="default" w:ascii="Calibri" w:hAnsi="Calibri" w:cs="Calibri"/>
          <w:sz w:val="18"/>
          <w:szCs w:val="18"/>
        </w:rPr>
        <w:t xml:space="preserve">Applicants </w:t>
      </w:r>
      <w:r>
        <w:rPr>
          <w:rFonts w:hint="default" w:ascii="Calibri" w:hAnsi="Calibri" w:cs="Calibri"/>
          <w:color w:val="FF0000"/>
          <w:sz w:val="18"/>
          <w:szCs w:val="18"/>
        </w:rPr>
        <w:t>should</w:t>
      </w:r>
      <w:r>
        <w:rPr>
          <w:rFonts w:hint="default" w:ascii="Calibri" w:hAnsi="Calibri" w:cs="Calibri"/>
          <w:sz w:val="18"/>
          <w:szCs w:val="18"/>
        </w:rPr>
        <w:t xml:space="preserve"> choose “USTB” as the first choice when </w:t>
      </w:r>
      <w:r>
        <w:rPr>
          <w:rFonts w:hint="default" w:ascii="Calibri" w:hAnsi="Calibri" w:cs="Calibri"/>
          <w:color w:val="FF0000"/>
          <w:sz w:val="18"/>
          <w:szCs w:val="18"/>
        </w:rPr>
        <w:t>applying</w:t>
      </w:r>
      <w:r>
        <w:rPr>
          <w:rFonts w:hint="default" w:ascii="Calibri" w:hAnsi="Calibri" w:cs="Calibri"/>
          <w:sz w:val="18"/>
          <w:szCs w:val="18"/>
        </w:rPr>
        <w:t xml:space="preserve"> in the system. </w:t>
      </w:r>
      <w:r>
        <w:rPr>
          <w:rFonts w:hint="default" w:ascii="Calibri" w:hAnsi="Calibri" w:cs="Calibri"/>
          <w:color w:val="FF0000"/>
          <w:sz w:val="18"/>
          <w:szCs w:val="18"/>
        </w:rPr>
        <w:t>You can contact our school via email to apply for a pre-admission notice</w:t>
      </w:r>
      <w:r>
        <w:rPr>
          <w:rFonts w:hint="default" w:ascii="Calibri" w:hAnsi="Calibri" w:cs="Calibri"/>
          <w:sz w:val="18"/>
          <w:szCs w:val="18"/>
        </w:rPr>
        <w:t>.</w:t>
      </w:r>
    </w:p>
    <w:p w14:paraId="0FB81B94">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shd w:val="clear" w:fill="FFFF00"/>
        </w:rPr>
        <w:t>International Chinese Language Teachers Scholarship</w:t>
      </w:r>
    </w:p>
    <w:p w14:paraId="0EAA934A">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sz w:val="18"/>
          <w:szCs w:val="18"/>
        </w:rPr>
        <w:t>The scholarship includes tuition fees, free accommodation, living allowance, and medical insurance.</w:t>
      </w:r>
    </w:p>
    <w:p w14:paraId="1A17A2CD">
      <w:pPr>
        <w:pStyle w:val="2"/>
        <w:keepNext w:val="0"/>
        <w:keepLines w:val="0"/>
        <w:widowControl/>
        <w:suppressLineNumbers w:val="0"/>
        <w:spacing w:before="0" w:beforeAutospacing="0" w:after="0" w:afterAutospacing="0"/>
        <w:ind w:left="0" w:firstLine="300"/>
        <w:jc w:val="both"/>
        <w:rPr>
          <w:sz w:val="15"/>
          <w:szCs w:val="15"/>
        </w:rPr>
      </w:pPr>
      <w:r>
        <w:rPr>
          <w:rFonts w:hint="eastAsia" w:ascii="宋体" w:hAnsi="宋体" w:eastAsia="宋体" w:cs="宋体"/>
          <w:sz w:val="15"/>
          <w:szCs w:val="15"/>
        </w:rPr>
        <w:t>Provide funding for one academic year and one semester of Chinese Language Program。</w:t>
      </w:r>
    </w:p>
    <w:p w14:paraId="5237565C">
      <w:pPr>
        <w:pStyle w:val="2"/>
        <w:keepNext w:val="0"/>
        <w:keepLines w:val="0"/>
        <w:widowControl/>
        <w:suppressLineNumbers w:val="0"/>
        <w:spacing w:before="0" w:beforeAutospacing="0" w:after="0" w:afterAutospacing="0"/>
        <w:ind w:left="0" w:firstLine="300"/>
        <w:jc w:val="both"/>
        <w:rPr>
          <w:sz w:val="15"/>
          <w:szCs w:val="15"/>
        </w:rPr>
      </w:pPr>
      <w:r>
        <w:rPr>
          <w:rFonts w:hint="eastAsia" w:ascii="宋体" w:hAnsi="宋体" w:eastAsia="宋体" w:cs="宋体"/>
          <w:sz w:val="15"/>
          <w:szCs w:val="15"/>
        </w:rPr>
        <w:t xml:space="preserve">Applicants can log in </w:t>
      </w:r>
      <w:r>
        <w:rPr>
          <w:rFonts w:hint="eastAsia" w:ascii="宋体" w:hAnsi="宋体" w:eastAsia="宋体" w:cs="宋体"/>
          <w:color w:val="FF0000"/>
          <w:sz w:val="15"/>
          <w:szCs w:val="15"/>
        </w:rPr>
        <w:t>to</w:t>
      </w:r>
      <w:r>
        <w:rPr>
          <w:rFonts w:hint="eastAsia" w:ascii="宋体" w:hAnsi="宋体" w:eastAsia="宋体" w:cs="宋体"/>
          <w:sz w:val="15"/>
          <w:szCs w:val="15"/>
        </w:rPr>
        <w:t xml:space="preserve"> http://cis.chinese.cn/account/login and apply, search for recommended agencies, apply, and obtain a recommendation letter. Choose "University of Science and Technology Beijing" as your first choice for applying. For more details, please consult our school.</w:t>
      </w:r>
    </w:p>
    <w:p w14:paraId="09071088">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Beijing Government Scholarship</w:t>
      </w:r>
    </w:p>
    <w:p w14:paraId="420F521E">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color w:val="FF0000"/>
          <w:sz w:val="18"/>
          <w:szCs w:val="18"/>
        </w:rPr>
        <w:t>Includes</w:t>
      </w:r>
      <w:r>
        <w:rPr>
          <w:rFonts w:hint="default" w:ascii="Calibri" w:hAnsi="Calibri" w:cs="Calibri"/>
          <w:sz w:val="18"/>
          <w:szCs w:val="18"/>
        </w:rPr>
        <w:t xml:space="preserve"> part of </w:t>
      </w:r>
      <w:r>
        <w:rPr>
          <w:rFonts w:hint="default" w:ascii="Calibri" w:hAnsi="Calibri" w:cs="Calibri"/>
          <w:color w:val="FF0000"/>
          <w:sz w:val="18"/>
          <w:szCs w:val="18"/>
        </w:rPr>
        <w:t>the</w:t>
      </w:r>
      <w:r>
        <w:rPr>
          <w:rFonts w:hint="default" w:ascii="Calibri" w:hAnsi="Calibri" w:cs="Calibri"/>
          <w:sz w:val="18"/>
          <w:szCs w:val="18"/>
        </w:rPr>
        <w:t xml:space="preserve"> tuition fee, </w:t>
      </w:r>
      <w:r>
        <w:rPr>
          <w:rFonts w:hint="default" w:ascii="Calibri" w:hAnsi="Calibri" w:cs="Calibri"/>
          <w:color w:val="FF0000"/>
          <w:sz w:val="18"/>
          <w:szCs w:val="18"/>
        </w:rPr>
        <w:t>provides</w:t>
      </w:r>
      <w:r>
        <w:rPr>
          <w:rFonts w:hint="default" w:ascii="Calibri" w:hAnsi="Calibri" w:cs="Calibri"/>
          <w:sz w:val="18"/>
          <w:szCs w:val="18"/>
        </w:rPr>
        <w:t xml:space="preserve"> funding for Pre-degree Program and Chinese Language Program.</w:t>
      </w:r>
    </w:p>
    <w:p w14:paraId="09EC6F70">
      <w:pPr>
        <w:pStyle w:val="2"/>
        <w:keepNext w:val="0"/>
        <w:keepLines w:val="0"/>
        <w:widowControl/>
        <w:suppressLineNumbers w:val="0"/>
        <w:spacing w:before="0" w:beforeAutospacing="0" w:after="0" w:afterAutospacing="0"/>
        <w:ind w:left="0" w:firstLine="360"/>
        <w:jc w:val="both"/>
        <w:rPr>
          <w:sz w:val="18"/>
          <w:szCs w:val="18"/>
        </w:rPr>
      </w:pPr>
      <w:r>
        <w:rPr>
          <w:rFonts w:hint="default" w:ascii="Calibri" w:hAnsi="Calibri" w:cs="Calibri"/>
          <w:sz w:val="18"/>
          <w:szCs w:val="18"/>
        </w:rPr>
        <w:t xml:space="preserve">Apply to USTB directly between November </w:t>
      </w:r>
      <w:r>
        <w:rPr>
          <w:rFonts w:hint="default" w:ascii="Calibri" w:hAnsi="Calibri" w:cs="Calibri"/>
          <w:color w:val="FF0000"/>
          <w:sz w:val="18"/>
          <w:szCs w:val="18"/>
        </w:rPr>
        <w:t>1st and June 15</w:t>
      </w:r>
      <w:r>
        <w:rPr>
          <w:rFonts w:hint="default" w:ascii="Calibri" w:hAnsi="Calibri" w:cs="Calibri"/>
          <w:color w:val="FF0000"/>
          <w:sz w:val="12"/>
          <w:szCs w:val="12"/>
          <w:vertAlign w:val="superscript"/>
        </w:rPr>
        <w:t>th</w:t>
      </w:r>
      <w:r>
        <w:rPr>
          <w:rFonts w:hint="default" w:ascii="Calibri" w:hAnsi="Calibri" w:cs="Calibri"/>
          <w:color w:val="FF0000"/>
          <w:sz w:val="18"/>
          <w:szCs w:val="18"/>
        </w:rPr>
        <w:t xml:space="preserve"> of the following year</w:t>
      </w:r>
      <w:r>
        <w:rPr>
          <w:rFonts w:hint="default" w:ascii="Calibri" w:hAnsi="Calibri" w:cs="Calibri"/>
          <w:sz w:val="18"/>
          <w:szCs w:val="18"/>
        </w:rPr>
        <w:t>.</w:t>
      </w:r>
    </w:p>
    <w:p w14:paraId="35139BE2">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color w:val="0070C0"/>
          <w:sz w:val="18"/>
          <w:szCs w:val="18"/>
        </w:rPr>
        <w:t>Scholarships Website:</w:t>
      </w:r>
      <w:r>
        <w:rPr>
          <w:rFonts w:hint="default" w:ascii="Calibri" w:hAnsi="Calibri" w:cs="Calibri"/>
          <w:sz w:val="18"/>
          <w:szCs w:val="18"/>
        </w:rPr>
        <w:t xml:space="preserve"> https://iscen.ustb.edu.cn/Scholarships/index.htm</w:t>
      </w:r>
    </w:p>
    <w:p w14:paraId="351CEAEB">
      <w:pPr>
        <w:pStyle w:val="2"/>
        <w:keepNext w:val="0"/>
        <w:keepLines w:val="0"/>
        <w:widowControl/>
        <w:suppressLineNumbers w:val="0"/>
        <w:spacing w:before="0" w:beforeAutospacing="0" w:after="0" w:afterAutospacing="0"/>
        <w:rPr>
          <w:sz w:val="18"/>
          <w:szCs w:val="18"/>
        </w:rPr>
      </w:pPr>
      <w:r>
        <w:rPr>
          <w:rFonts w:hint="default" w:ascii="Calibri" w:hAnsi="Calibri" w:cs="Calibri"/>
          <w:b/>
          <w:bCs/>
          <w:color w:val="0070C0"/>
          <w:sz w:val="18"/>
          <w:szCs w:val="18"/>
        </w:rPr>
        <w:t>Contact</w:t>
      </w:r>
    </w:p>
    <w:p w14:paraId="7107BA38">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 xml:space="preserve">Address: </w:t>
      </w:r>
      <w:r>
        <w:rPr>
          <w:rFonts w:hint="default" w:ascii="Calibri" w:hAnsi="Calibri" w:cs="Calibri"/>
          <w:sz w:val="18"/>
          <w:szCs w:val="18"/>
        </w:rPr>
        <w:t>International Student Center, University Science and Technology Beijing</w:t>
      </w:r>
    </w:p>
    <w:p w14:paraId="42B6BB4B">
      <w:pPr>
        <w:pStyle w:val="2"/>
        <w:keepNext w:val="0"/>
        <w:keepLines w:val="0"/>
        <w:widowControl/>
        <w:suppressLineNumbers w:val="0"/>
        <w:spacing w:before="0" w:beforeAutospacing="0" w:after="0" w:afterAutospacing="0"/>
        <w:ind w:left="0" w:firstLine="900"/>
        <w:jc w:val="both"/>
        <w:rPr>
          <w:sz w:val="18"/>
          <w:szCs w:val="18"/>
        </w:rPr>
      </w:pPr>
      <w:r>
        <w:rPr>
          <w:rFonts w:hint="default" w:ascii="Calibri" w:hAnsi="Calibri" w:cs="Calibri"/>
          <w:sz w:val="18"/>
          <w:szCs w:val="18"/>
        </w:rPr>
        <w:t>No.30 Xueyuan Road, Haidian District, Beijing 100083 China</w:t>
      </w:r>
    </w:p>
    <w:p w14:paraId="692E71C8">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 xml:space="preserve">Tel: </w:t>
      </w:r>
      <w:r>
        <w:rPr>
          <w:rFonts w:hint="default" w:ascii="Calibri" w:hAnsi="Calibri" w:cs="Calibri"/>
          <w:sz w:val="18"/>
          <w:szCs w:val="18"/>
        </w:rPr>
        <w:t>+86-10-62332037 (Chinese Language Program and Pre-degree Program)</w:t>
      </w:r>
    </w:p>
    <w:p w14:paraId="39CCEF62">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Email: feixueli@ustb.edu.cn</w:t>
      </w:r>
      <w:r>
        <w:rPr>
          <w:rFonts w:hint="default" w:ascii="Calibri" w:hAnsi="Calibri" w:cs="Calibri"/>
          <w:sz w:val="18"/>
          <w:szCs w:val="18"/>
        </w:rPr>
        <w:t>(Chinese Language Program and Pre-degree Program)</w:t>
      </w:r>
    </w:p>
    <w:p w14:paraId="5BFC769F">
      <w:pPr>
        <w:pStyle w:val="2"/>
        <w:keepNext w:val="0"/>
        <w:keepLines w:val="0"/>
        <w:widowControl/>
        <w:suppressLineNumbers w:val="0"/>
        <w:spacing w:before="0" w:beforeAutospacing="0" w:after="0" w:afterAutospacing="0"/>
        <w:jc w:val="both"/>
        <w:rPr>
          <w:sz w:val="18"/>
          <w:szCs w:val="18"/>
        </w:rPr>
      </w:pPr>
      <w:r>
        <w:rPr>
          <w:rFonts w:hint="default" w:ascii="Calibri" w:hAnsi="Calibri" w:cs="Calibri"/>
          <w:b/>
          <w:bCs/>
          <w:sz w:val="18"/>
          <w:szCs w:val="18"/>
        </w:rPr>
        <w:t xml:space="preserve">Website: </w:t>
      </w:r>
      <w:r>
        <w:rPr>
          <w:rFonts w:hint="default" w:ascii="Calibri" w:hAnsi="Calibri" w:cs="Calibri"/>
          <w:sz w:val="18"/>
          <w:szCs w:val="18"/>
        </w:rPr>
        <w:t>https://iscen.ustb.edu.cn</w:t>
      </w:r>
    </w:p>
    <w:p w14:paraId="592B9005">
      <w:pPr>
        <w:jc w:val="center"/>
        <w:rPr>
          <w:rFonts w:hint="eastAsia"/>
          <w:b/>
          <w:bCs/>
          <w:sz w:val="28"/>
          <w:szCs w:val="36"/>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YTM3YTkyMGRmNjk2MWNiNGU5ZTEyNTFlOWY1ZmIifQ=="/>
  </w:docVars>
  <w:rsids>
    <w:rsidRoot w:val="59CB37DD"/>
    <w:rsid w:val="59CB37DD"/>
    <w:rsid w:val="738B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Office_12.1.0.18273_F1E327BC-269C-435d-A152-05C5408002CA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2025-11-12T02:08:00Z</dcterms:created>
  <dc:creator>国际学生中心</dc:creator>
  <cp:lastModifiedBy>国际学生中心</cp:lastModifiedBy>
  <dcterms:modified xsi:type="dcterms:W3CDTF">2025-11-12T02:12:34Z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2052-12.1.0.18273</vt:lpwstr>
  </property>
  <property fmtid="{D5CDD505-2E9C-101B-9397-08002B2CF9AE}" pid="3" name="ICV">
    <vt:lpwstr>AC19729116BC42E08A1945609AA3C123_13</vt:lpwstr>
  </property>
</Properties>
</file>